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3B229D">
        <w:rPr>
          <w:rFonts w:asciiTheme="minorHAnsi" w:hAnsiTheme="minorHAnsi"/>
          <w:b/>
          <w:color w:val="000000"/>
          <w:sz w:val="22"/>
          <w:szCs w:val="22"/>
        </w:rPr>
        <w:t>435</w:t>
      </w:r>
      <w:r w:rsidR="00F01804" w:rsidRPr="004D1E8A">
        <w:rPr>
          <w:rFonts w:asciiTheme="minorHAnsi" w:hAnsiTheme="minorHAnsi"/>
          <w:b/>
          <w:color w:val="000000"/>
          <w:sz w:val="22"/>
          <w:szCs w:val="22"/>
        </w:rPr>
        <w:t>/1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9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C54833" w:rsidRPr="00C54833" w:rsidRDefault="00C54833" w:rsidP="00C54833">
      <w:pPr>
        <w:ind w:right="110"/>
        <w:jc w:val="both"/>
        <w:rPr>
          <w:rFonts w:cs="Arial"/>
          <w:b/>
          <w:sz w:val="22"/>
          <w:szCs w:val="22"/>
        </w:rPr>
      </w:pPr>
    </w:p>
    <w:p w:rsidR="003B229D" w:rsidRPr="003B229D" w:rsidRDefault="00C54833" w:rsidP="003B229D">
      <w:pPr>
        <w:ind w:right="110"/>
        <w:jc w:val="both"/>
        <w:rPr>
          <w:rFonts w:cs="Arial"/>
          <w:sz w:val="22"/>
          <w:szCs w:val="22"/>
        </w:rPr>
      </w:pPr>
      <w:r w:rsidRPr="00C54833">
        <w:rPr>
          <w:rFonts w:cs="Arial"/>
          <w:sz w:val="22"/>
          <w:szCs w:val="22"/>
        </w:rPr>
        <w:t>Dotyczy: zamówienia publicznego, w trybie przetargu nieograniczonego nt</w:t>
      </w:r>
      <w:bookmarkStart w:id="0" w:name="_GoBack"/>
      <w:bookmarkEnd w:id="0"/>
      <w:r w:rsidR="003B229D" w:rsidRPr="003B229D">
        <w:rPr>
          <w:rFonts w:cs="Arial"/>
          <w:sz w:val="22"/>
          <w:szCs w:val="22"/>
        </w:rPr>
        <w:t>.</w:t>
      </w:r>
      <w:r w:rsidR="003B229D" w:rsidRPr="003B229D">
        <w:rPr>
          <w:rFonts w:cs="Arial"/>
          <w:b/>
          <w:i/>
          <w:sz w:val="22"/>
          <w:szCs w:val="22"/>
        </w:rPr>
        <w:t xml:space="preserve"> „</w:t>
      </w:r>
      <w:r w:rsidR="003B229D" w:rsidRPr="003B229D">
        <w:rPr>
          <w:rFonts w:cs="Arial"/>
          <w:b/>
          <w:bCs/>
          <w:i/>
          <w:sz w:val="22"/>
          <w:szCs w:val="22"/>
        </w:rPr>
        <w:t>Sukcesywna dostawa materiałów do wypełnień oraz akcesoriów stomatologicznych</w:t>
      </w:r>
      <w:r w:rsidR="003B229D" w:rsidRPr="003B229D">
        <w:rPr>
          <w:rFonts w:cs="Arial"/>
          <w:b/>
          <w:i/>
          <w:sz w:val="22"/>
          <w:szCs w:val="22"/>
        </w:rPr>
        <w:t>”</w:t>
      </w:r>
      <w:r w:rsidR="003B229D" w:rsidRPr="003B229D">
        <w:rPr>
          <w:rFonts w:cs="Arial"/>
          <w:sz w:val="22"/>
          <w:szCs w:val="22"/>
        </w:rPr>
        <w:t xml:space="preserve"> ogłoszonego w Biuletynie Zamówień Publicznych  nr 550633-N-2019 z dnia 2019-05-22 r.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3B229D"/>
    <w:rsid w:val="004A2EC3"/>
    <w:rsid w:val="004C144F"/>
    <w:rsid w:val="004D1E8A"/>
    <w:rsid w:val="005810EE"/>
    <w:rsid w:val="005818FF"/>
    <w:rsid w:val="005C10F6"/>
    <w:rsid w:val="00675FB5"/>
    <w:rsid w:val="006D4DFC"/>
    <w:rsid w:val="006F2C74"/>
    <w:rsid w:val="007B71DD"/>
    <w:rsid w:val="009C2F35"/>
    <w:rsid w:val="00AC681E"/>
    <w:rsid w:val="00BA4E6D"/>
    <w:rsid w:val="00C20826"/>
    <w:rsid w:val="00C26413"/>
    <w:rsid w:val="00C35EB1"/>
    <w:rsid w:val="00C5483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2019-05-30T10:22:00Z</dcterms:created>
  <dcterms:modified xsi:type="dcterms:W3CDTF">2019-05-30T10:23:00Z</dcterms:modified>
</cp:coreProperties>
</file>