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Layout w:type="fixed"/>
        <w:tblLook w:val="01E0" w:firstRow="1" w:lastRow="1" w:firstColumn="1" w:lastColumn="1" w:noHBand="0" w:noVBand="0"/>
      </w:tblPr>
      <w:tblGrid>
        <w:gridCol w:w="3060"/>
        <w:gridCol w:w="6840"/>
      </w:tblGrid>
      <w:tr w:rsidR="0065268B" w14:paraId="0E3A803B" w14:textId="77777777" w:rsidTr="00887C90">
        <w:trPr>
          <w:trHeight w:val="1852"/>
        </w:trPr>
        <w:tc>
          <w:tcPr>
            <w:tcW w:w="3060" w:type="dxa"/>
            <w:shd w:val="clear" w:color="auto" w:fill="auto"/>
          </w:tcPr>
          <w:p w14:paraId="6A8C88A4" w14:textId="77777777" w:rsidR="0065268B" w:rsidRDefault="002B3B40" w:rsidP="00887C90">
            <w:pPr>
              <w:jc w:val="center"/>
            </w:pPr>
            <w:r>
              <w:rPr>
                <w:noProof/>
              </w:rPr>
              <w:drawing>
                <wp:inline distT="0" distB="0" distL="0" distR="0" wp14:anchorId="2AFA4106" wp14:editId="5D9D5C58">
                  <wp:extent cx="942975" cy="91641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697" cy="940438"/>
                          </a:xfrm>
                          <a:prstGeom prst="rect">
                            <a:avLst/>
                          </a:prstGeom>
                          <a:noFill/>
                          <a:ln>
                            <a:noFill/>
                          </a:ln>
                        </pic:spPr>
                      </pic:pic>
                    </a:graphicData>
                  </a:graphic>
                </wp:inline>
              </w:drawing>
            </w:r>
          </w:p>
        </w:tc>
        <w:tc>
          <w:tcPr>
            <w:tcW w:w="6840" w:type="dxa"/>
            <w:shd w:val="clear" w:color="auto" w:fill="auto"/>
          </w:tcPr>
          <w:p w14:paraId="2C62D8A4" w14:textId="77777777" w:rsidR="0065268B" w:rsidRPr="00887C90" w:rsidRDefault="0065268B" w:rsidP="006575EB">
            <w:pPr>
              <w:jc w:val="center"/>
              <w:rPr>
                <w:b/>
                <w:sz w:val="22"/>
                <w:szCs w:val="22"/>
              </w:rPr>
            </w:pPr>
            <w:r w:rsidRPr="00887C90">
              <w:rPr>
                <w:b/>
                <w:sz w:val="22"/>
                <w:szCs w:val="22"/>
              </w:rPr>
              <w:t>Uniwersytecka Klinika Stomatologiczna</w:t>
            </w:r>
          </w:p>
          <w:p w14:paraId="671DD5FB" w14:textId="77777777" w:rsidR="0065268B" w:rsidRPr="00887C90" w:rsidRDefault="0065268B" w:rsidP="006575EB">
            <w:pPr>
              <w:jc w:val="center"/>
              <w:rPr>
                <w:b/>
                <w:sz w:val="22"/>
                <w:szCs w:val="22"/>
              </w:rPr>
            </w:pPr>
            <w:r w:rsidRPr="00887C90">
              <w:rPr>
                <w:b/>
                <w:sz w:val="22"/>
                <w:szCs w:val="22"/>
              </w:rPr>
              <w:t>w Krakowie</w:t>
            </w:r>
          </w:p>
          <w:p w14:paraId="7EA6E62E" w14:textId="77777777" w:rsidR="0065268B" w:rsidRPr="002B3B40" w:rsidRDefault="0065268B" w:rsidP="001C4680">
            <w:pPr>
              <w:rPr>
                <w:rFonts w:ascii="Verdana" w:hAnsi="Verdana"/>
                <w:sz w:val="28"/>
                <w:szCs w:val="28"/>
              </w:rPr>
            </w:pPr>
          </w:p>
          <w:p w14:paraId="63D97768" w14:textId="77777777" w:rsidR="0065268B" w:rsidRPr="00887C90" w:rsidRDefault="0065268B" w:rsidP="006575EB">
            <w:pPr>
              <w:spacing w:line="360" w:lineRule="auto"/>
              <w:jc w:val="center"/>
              <w:rPr>
                <w:rFonts w:ascii="Verdana" w:hAnsi="Verdana"/>
                <w:sz w:val="18"/>
                <w:szCs w:val="18"/>
              </w:rPr>
            </w:pPr>
            <w:r w:rsidRPr="00887C90">
              <w:rPr>
                <w:rFonts w:ascii="Verdana" w:hAnsi="Verdana"/>
                <w:sz w:val="18"/>
                <w:szCs w:val="18"/>
              </w:rPr>
              <w:t>31-155 Kraków, ul. Montelupich 4</w:t>
            </w:r>
          </w:p>
          <w:p w14:paraId="28C6C4FF" w14:textId="77777777" w:rsidR="0065268B" w:rsidRPr="00887C90" w:rsidRDefault="0065268B" w:rsidP="006575EB">
            <w:pPr>
              <w:jc w:val="center"/>
              <w:rPr>
                <w:rFonts w:ascii="Verdana" w:hAnsi="Verdana"/>
                <w:sz w:val="18"/>
                <w:szCs w:val="18"/>
              </w:rPr>
            </w:pPr>
            <w:r w:rsidRPr="00887C90">
              <w:rPr>
                <w:rFonts w:ascii="Verdana" w:hAnsi="Verdana"/>
                <w:sz w:val="18"/>
                <w:szCs w:val="18"/>
              </w:rPr>
              <w:t>tel. 012 424 54 24                  fax 012 424 54 90</w:t>
            </w:r>
          </w:p>
          <w:p w14:paraId="6C8039E9" w14:textId="51951A9D" w:rsidR="0065268B" w:rsidRDefault="00B531F5" w:rsidP="001C4680">
            <w:r>
              <w:rPr>
                <w:noProof/>
              </w:rPr>
              <mc:AlternateContent>
                <mc:Choice Requires="wpc">
                  <w:drawing>
                    <wp:inline distT="0" distB="0" distL="0" distR="0" wp14:anchorId="78EC7BA6" wp14:editId="7CFEAF39">
                      <wp:extent cx="4180840" cy="114300"/>
                      <wp:effectExtent l="21590" t="1270" r="17145" b="0"/>
                      <wp:docPr id="3"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0" y="95000"/>
                                  <a:ext cx="418084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FF9DA" id="Kanwa 2" o:spid="_x0000_s1026" editas="canvas" style="width:329.2pt;height:9pt;mso-position-horizontal-relative:char;mso-position-vertical-relative:line" coordsize="418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808;height:1143;visibility:visible;mso-wrap-style:square">
                        <v:fill o:detectmouseclick="t"/>
                        <v:path o:connecttype="none"/>
                      </v:shape>
                      <v:line id="Line 4" o:spid="_x0000_s1028" style="position:absolute;visibility:visible;mso-wrap-style:square" from="0,950" to="418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14:paraId="75561027" w14:textId="39AEE7CC" w:rsidR="002B3B40" w:rsidRPr="00F72273" w:rsidRDefault="002B3B40" w:rsidP="002B3B40">
      <w:pPr>
        <w:jc w:val="both"/>
        <w:rPr>
          <w:rFonts w:asciiTheme="minorHAnsi" w:hAnsiTheme="minorHAnsi" w:cstheme="minorHAnsi"/>
          <w:sz w:val="22"/>
          <w:szCs w:val="22"/>
        </w:rPr>
      </w:pPr>
      <w:bookmarkStart w:id="0" w:name="_Hlk67490057"/>
      <w:r w:rsidRPr="00F72273">
        <w:rPr>
          <w:rFonts w:asciiTheme="minorHAnsi" w:hAnsiTheme="minorHAnsi" w:cstheme="minorHAnsi"/>
          <w:sz w:val="22"/>
          <w:szCs w:val="22"/>
        </w:rPr>
        <w:t>Znak sprawy: DZP-271-</w:t>
      </w:r>
      <w:r w:rsidR="00346691">
        <w:rPr>
          <w:rFonts w:asciiTheme="minorHAnsi" w:hAnsiTheme="minorHAnsi" w:cstheme="minorHAnsi"/>
          <w:sz w:val="22"/>
          <w:szCs w:val="22"/>
        </w:rPr>
        <w:t>37/22</w:t>
      </w:r>
      <w:r w:rsidRPr="00F72273">
        <w:rPr>
          <w:rFonts w:asciiTheme="minorHAnsi" w:hAnsiTheme="minorHAnsi" w:cstheme="minorHAnsi"/>
          <w:sz w:val="22"/>
          <w:szCs w:val="22"/>
        </w:rPr>
        <w:tab/>
      </w:r>
      <w:r w:rsidRPr="00F72273">
        <w:rPr>
          <w:rFonts w:asciiTheme="minorHAnsi" w:hAnsiTheme="minorHAnsi" w:cstheme="minorHAnsi"/>
          <w:sz w:val="22"/>
          <w:szCs w:val="22"/>
        </w:rPr>
        <w:tab/>
      </w:r>
      <w:r w:rsidRPr="00F72273">
        <w:rPr>
          <w:rFonts w:asciiTheme="minorHAnsi" w:hAnsiTheme="minorHAnsi" w:cstheme="minorHAnsi"/>
          <w:sz w:val="22"/>
          <w:szCs w:val="22"/>
        </w:rPr>
        <w:tab/>
      </w:r>
      <w:r w:rsidRPr="00F72273">
        <w:rPr>
          <w:rFonts w:asciiTheme="minorHAnsi" w:hAnsiTheme="minorHAnsi" w:cstheme="minorHAnsi"/>
          <w:sz w:val="22"/>
          <w:szCs w:val="22"/>
        </w:rPr>
        <w:tab/>
      </w:r>
      <w:r w:rsidR="00F72273">
        <w:rPr>
          <w:rFonts w:asciiTheme="minorHAnsi" w:hAnsiTheme="minorHAnsi" w:cstheme="minorHAnsi"/>
          <w:sz w:val="22"/>
          <w:szCs w:val="22"/>
        </w:rPr>
        <w:tab/>
      </w:r>
      <w:r w:rsidR="00F72273">
        <w:rPr>
          <w:rFonts w:asciiTheme="minorHAnsi" w:hAnsiTheme="minorHAnsi" w:cstheme="minorHAnsi"/>
          <w:sz w:val="22"/>
          <w:szCs w:val="22"/>
        </w:rPr>
        <w:tab/>
      </w:r>
      <w:r w:rsidRPr="00F72273">
        <w:rPr>
          <w:rFonts w:asciiTheme="minorHAnsi" w:hAnsiTheme="minorHAnsi" w:cstheme="minorHAnsi"/>
          <w:sz w:val="22"/>
          <w:szCs w:val="22"/>
        </w:rPr>
        <w:t xml:space="preserve">Kraków, dnia </w:t>
      </w:r>
      <w:r w:rsidR="00E41CD3">
        <w:rPr>
          <w:rFonts w:asciiTheme="minorHAnsi" w:hAnsiTheme="minorHAnsi" w:cstheme="minorHAnsi"/>
          <w:sz w:val="22"/>
          <w:szCs w:val="22"/>
        </w:rPr>
        <w:t>4</w:t>
      </w:r>
      <w:r w:rsidR="00346691">
        <w:rPr>
          <w:rFonts w:asciiTheme="minorHAnsi" w:hAnsiTheme="minorHAnsi" w:cstheme="minorHAnsi"/>
          <w:sz w:val="22"/>
          <w:szCs w:val="22"/>
        </w:rPr>
        <w:t xml:space="preserve"> lutego 2022</w:t>
      </w:r>
      <w:r w:rsidRPr="00FE6638">
        <w:rPr>
          <w:rFonts w:asciiTheme="minorHAnsi" w:hAnsiTheme="minorHAnsi" w:cstheme="minorHAnsi"/>
          <w:sz w:val="22"/>
          <w:szCs w:val="22"/>
        </w:rPr>
        <w:t>.</w:t>
      </w:r>
    </w:p>
    <w:bookmarkEnd w:id="0"/>
    <w:p w14:paraId="01B69545" w14:textId="77777777" w:rsidR="002B3B40" w:rsidRPr="002B3B40" w:rsidRDefault="002B3B40" w:rsidP="002B3B40">
      <w:pPr>
        <w:widowControl w:val="0"/>
        <w:ind w:left="-284"/>
        <w:jc w:val="right"/>
        <w:rPr>
          <w:rFonts w:asciiTheme="minorHAnsi" w:hAnsiTheme="minorHAnsi" w:cstheme="minorHAnsi"/>
        </w:rPr>
      </w:pPr>
    </w:p>
    <w:p w14:paraId="54891729" w14:textId="77777777" w:rsidR="00C67BBC" w:rsidRPr="002B3B40" w:rsidRDefault="00C67BBC" w:rsidP="00C67BBC">
      <w:pPr>
        <w:rPr>
          <w:rFonts w:asciiTheme="minorHAnsi" w:hAnsiTheme="minorHAnsi" w:cstheme="minorHAnsi"/>
          <w:sz w:val="20"/>
          <w:szCs w:val="20"/>
        </w:rPr>
      </w:pPr>
      <w:r w:rsidRPr="002B3B40">
        <w:rPr>
          <w:rFonts w:asciiTheme="minorHAnsi" w:hAnsiTheme="minorHAnsi" w:cstheme="minorHAnsi"/>
          <w:b/>
          <w:snapToGrid w:val="0"/>
        </w:rPr>
        <w:t>Zamawiający:</w:t>
      </w:r>
      <w:r w:rsidRPr="002B3B40">
        <w:rPr>
          <w:rFonts w:asciiTheme="minorHAnsi" w:hAnsiTheme="minorHAnsi" w:cstheme="minorHAnsi"/>
          <w:b/>
          <w:snapToGrid w:val="0"/>
        </w:rPr>
        <w:br/>
      </w:r>
      <w:r w:rsidRPr="002B3B40">
        <w:rPr>
          <w:rFonts w:asciiTheme="minorHAnsi" w:hAnsiTheme="minorHAnsi" w:cstheme="minorHAnsi"/>
          <w:sz w:val="20"/>
          <w:szCs w:val="20"/>
        </w:rPr>
        <w:t>Samodzielny Publiczny Zakład Opieki Zdrowotnej</w:t>
      </w:r>
      <w:r w:rsidRPr="002B3B40">
        <w:rPr>
          <w:rFonts w:asciiTheme="minorHAnsi" w:hAnsiTheme="minorHAnsi" w:cstheme="minorHAnsi"/>
          <w:sz w:val="20"/>
          <w:szCs w:val="20"/>
        </w:rPr>
        <w:br/>
        <w:t>Uniwersytecka Klinika Stomatologiczna w Krakowie,</w:t>
      </w:r>
    </w:p>
    <w:p w14:paraId="2A4A6859" w14:textId="77777777" w:rsidR="00C67BBC" w:rsidRPr="002B3B40" w:rsidRDefault="00C67BBC" w:rsidP="00C67BBC">
      <w:pPr>
        <w:rPr>
          <w:rFonts w:asciiTheme="minorHAnsi" w:hAnsiTheme="minorHAnsi" w:cstheme="minorHAnsi"/>
          <w:b/>
          <w:snapToGrid w:val="0"/>
        </w:rPr>
      </w:pPr>
      <w:r w:rsidRPr="002B3B40">
        <w:rPr>
          <w:rFonts w:asciiTheme="minorHAnsi" w:hAnsiTheme="minorHAnsi" w:cstheme="minorHAnsi"/>
          <w:sz w:val="20"/>
          <w:szCs w:val="20"/>
        </w:rPr>
        <w:t>ul. Montelupich 4, 31-155 Kraków</w:t>
      </w:r>
    </w:p>
    <w:p w14:paraId="0391F0C2" w14:textId="77777777" w:rsidR="00084AC9" w:rsidRDefault="00084AC9" w:rsidP="00084AC9">
      <w:pPr>
        <w:rPr>
          <w:rFonts w:ascii="Calibri Light" w:hAnsi="Calibri Light"/>
          <w:sz w:val="22"/>
          <w:szCs w:val="22"/>
        </w:rPr>
      </w:pPr>
    </w:p>
    <w:p w14:paraId="10CDEE76" w14:textId="17773AA7" w:rsidR="00084AC9" w:rsidRPr="00084AC9" w:rsidRDefault="00084AC9" w:rsidP="00514393">
      <w:pPr>
        <w:jc w:val="center"/>
        <w:rPr>
          <w:rFonts w:ascii="Calibri Light" w:eastAsia="Calibri" w:hAnsi="Calibri Light"/>
          <w:b/>
          <w:bCs/>
          <w:sz w:val="28"/>
          <w:szCs w:val="28"/>
        </w:rPr>
      </w:pPr>
      <w:bookmarkStart w:id="1" w:name="_Hlk62481551"/>
      <w:r w:rsidRPr="00084AC9">
        <w:rPr>
          <w:rFonts w:ascii="Calibri Light" w:eastAsia="Calibri" w:hAnsi="Calibri Light"/>
          <w:b/>
          <w:bCs/>
          <w:sz w:val="28"/>
          <w:szCs w:val="28"/>
        </w:rPr>
        <w:t>Odpowiedzi na zapytania Wykonawcy dotyczące treści SWZ</w:t>
      </w:r>
      <w:bookmarkStart w:id="2" w:name="_GoBack"/>
      <w:bookmarkEnd w:id="2"/>
    </w:p>
    <w:bookmarkEnd w:id="1"/>
    <w:p w14:paraId="4741F03F" w14:textId="77777777" w:rsidR="00084AC9" w:rsidRPr="00514393" w:rsidRDefault="00084AC9" w:rsidP="00084AC9">
      <w:pPr>
        <w:jc w:val="both"/>
        <w:rPr>
          <w:rFonts w:ascii="Calibri Light" w:hAnsi="Calibri Light" w:cs="Arial"/>
          <w:b/>
          <w:sz w:val="16"/>
          <w:szCs w:val="16"/>
        </w:rPr>
      </w:pPr>
    </w:p>
    <w:p w14:paraId="47AA7063" w14:textId="77777777" w:rsidR="00084AC9" w:rsidRPr="006161EC" w:rsidRDefault="00084AC9" w:rsidP="00346691">
      <w:pPr>
        <w:autoSpaceDE w:val="0"/>
        <w:autoSpaceDN w:val="0"/>
        <w:spacing w:before="120"/>
        <w:jc w:val="both"/>
        <w:rPr>
          <w:rFonts w:ascii="Calibri" w:eastAsia="Calibri" w:hAnsi="Calibri"/>
          <w:b/>
          <w:color w:val="000000"/>
          <w:sz w:val="20"/>
          <w:szCs w:val="20"/>
        </w:rPr>
      </w:pPr>
      <w:r w:rsidRPr="00084AC9">
        <w:rPr>
          <w:rFonts w:ascii="Calibri" w:hAnsi="Calibri"/>
          <w:b/>
          <w:sz w:val="20"/>
          <w:szCs w:val="20"/>
        </w:rPr>
        <w:t>Dotyczy:</w:t>
      </w:r>
      <w:r w:rsidRPr="00084AC9">
        <w:rPr>
          <w:rFonts w:ascii="Calibri" w:hAnsi="Calibri"/>
          <w:sz w:val="20"/>
          <w:szCs w:val="20"/>
        </w:rPr>
        <w:t xml:space="preserve"> zamówienia publicznego realizowanego w trybie podstawowym bez przeprowadzenia negocjacji zgodnie z art. 275 pkt 1 </w:t>
      </w:r>
      <w:bookmarkStart w:id="3" w:name="_Hlk64614072"/>
      <w:r w:rsidRPr="00084AC9">
        <w:rPr>
          <w:rFonts w:ascii="Calibri" w:eastAsia="Calibri" w:hAnsi="Calibri"/>
          <w:sz w:val="20"/>
          <w:szCs w:val="20"/>
        </w:rPr>
        <w:t xml:space="preserve">ustawy z 11 września 2019 r. – Prawo zamówień publicznych (Dz.U. z 2019 poz. 2019 z późn. zm.) </w:t>
      </w:r>
      <w:r w:rsidRPr="00084AC9">
        <w:rPr>
          <w:rFonts w:ascii="Calibri" w:hAnsi="Calibri"/>
          <w:sz w:val="20"/>
          <w:szCs w:val="20"/>
        </w:rPr>
        <w:t>nt</w:t>
      </w:r>
      <w:bookmarkStart w:id="4" w:name="_Hlk66266789"/>
      <w:bookmarkEnd w:id="3"/>
      <w:r w:rsidRPr="00084AC9">
        <w:rPr>
          <w:rFonts w:ascii="Calibri" w:hAnsi="Calibri"/>
          <w:sz w:val="20"/>
          <w:szCs w:val="20"/>
        </w:rPr>
        <w:t xml:space="preserve">. </w:t>
      </w:r>
      <w:bookmarkEnd w:id="4"/>
      <w:r w:rsidR="00346691" w:rsidRPr="00346691">
        <w:rPr>
          <w:rFonts w:ascii="Calibri" w:eastAsia="Calibri" w:hAnsi="Calibri"/>
          <w:b/>
          <w:color w:val="000000"/>
          <w:sz w:val="20"/>
          <w:szCs w:val="20"/>
        </w:rPr>
        <w:t>„Sukcesywna dostawa materiałów medycznych jednorazowego użytku, odpowiednio od jednej do sześciu części zamówienia”.</w:t>
      </w:r>
      <w:r w:rsidR="006161EC">
        <w:rPr>
          <w:rFonts w:ascii="Calibri" w:eastAsia="Calibri" w:hAnsi="Calibri"/>
          <w:b/>
          <w:color w:val="000000"/>
          <w:sz w:val="20"/>
          <w:szCs w:val="20"/>
        </w:rPr>
        <w:t xml:space="preserve"> </w:t>
      </w:r>
      <w:r w:rsidR="00346691" w:rsidRPr="00346691">
        <w:rPr>
          <w:rFonts w:ascii="Calibri" w:eastAsia="Calibri" w:hAnsi="Calibri"/>
          <w:b/>
          <w:color w:val="000000"/>
          <w:sz w:val="20"/>
          <w:szCs w:val="20"/>
        </w:rPr>
        <w:t>Identyfikator postępowania (ID): 1db5e81b-11bf-48a3-bbe5-0d1fcdde159f</w:t>
      </w:r>
    </w:p>
    <w:p w14:paraId="70A65516" w14:textId="77777777" w:rsidR="00346691" w:rsidRPr="00514393" w:rsidRDefault="00346691" w:rsidP="00084AC9">
      <w:pPr>
        <w:spacing w:after="120"/>
        <w:jc w:val="both"/>
        <w:rPr>
          <w:rFonts w:ascii="Calibri" w:eastAsia="Calibri" w:hAnsi="Calibri" w:cs="Arial"/>
          <w:sz w:val="16"/>
          <w:szCs w:val="16"/>
          <w:lang w:eastAsia="en-US"/>
        </w:rPr>
      </w:pPr>
    </w:p>
    <w:p w14:paraId="381B2601" w14:textId="1129E3DE" w:rsidR="00084AC9" w:rsidRDefault="00084AC9" w:rsidP="00084AC9">
      <w:pPr>
        <w:spacing w:after="120"/>
        <w:jc w:val="both"/>
        <w:rPr>
          <w:rFonts w:ascii="Calibri" w:eastAsia="Calibri" w:hAnsi="Calibri" w:cs="Arial"/>
          <w:sz w:val="22"/>
          <w:szCs w:val="22"/>
          <w:lang w:eastAsia="en-US"/>
        </w:rPr>
      </w:pPr>
      <w:r w:rsidRPr="00F46AB0">
        <w:rPr>
          <w:rFonts w:ascii="Calibri" w:eastAsia="Calibri" w:hAnsi="Calibri" w:cs="Arial"/>
          <w:sz w:val="22"/>
          <w:szCs w:val="22"/>
          <w:lang w:eastAsia="en-US"/>
        </w:rPr>
        <w:t xml:space="preserve">Samodzielny Publiczny Zakład Opieki Zdrowotnej Uniwersytecka Klinika Stomatologiczna w Krakowie, </w:t>
      </w:r>
      <w:r w:rsidRPr="00F46AB0">
        <w:rPr>
          <w:rFonts w:ascii="Calibri" w:eastAsia="Calibri" w:hAnsi="Calibri" w:cs="Arial"/>
          <w:sz w:val="22"/>
          <w:szCs w:val="22"/>
          <w:lang w:eastAsia="en-US"/>
        </w:rPr>
        <w:br/>
        <w:t xml:space="preserve">ul. Montelupich 4, 31-155 Kraków, zwany w dalszej części Zamawiającym, informuje, że </w:t>
      </w:r>
      <w:r w:rsidR="00346691" w:rsidRPr="00F46AB0">
        <w:rPr>
          <w:rFonts w:ascii="Calibri" w:eastAsia="Calibri" w:hAnsi="Calibri" w:cs="Arial"/>
          <w:sz w:val="22"/>
          <w:szCs w:val="22"/>
          <w:lang w:eastAsia="en-US"/>
        </w:rPr>
        <w:t>w dniu 31 stycznia</w:t>
      </w:r>
      <w:r w:rsidR="00B60BB7">
        <w:rPr>
          <w:rFonts w:ascii="Calibri" w:eastAsia="Calibri" w:hAnsi="Calibri" w:cs="Arial"/>
          <w:sz w:val="22"/>
          <w:szCs w:val="22"/>
          <w:lang w:eastAsia="en-US"/>
        </w:rPr>
        <w:t xml:space="preserve"> oraz </w:t>
      </w:r>
      <w:r w:rsidR="00CC1751">
        <w:rPr>
          <w:rFonts w:ascii="Calibri" w:eastAsia="Calibri" w:hAnsi="Calibri" w:cs="Arial"/>
          <w:sz w:val="22"/>
          <w:szCs w:val="22"/>
          <w:lang w:eastAsia="en-US"/>
        </w:rPr>
        <w:t>3</w:t>
      </w:r>
      <w:r w:rsidR="00B60BB7">
        <w:rPr>
          <w:rFonts w:ascii="Calibri" w:eastAsia="Calibri" w:hAnsi="Calibri" w:cs="Arial"/>
          <w:sz w:val="22"/>
          <w:szCs w:val="22"/>
          <w:lang w:eastAsia="en-US"/>
        </w:rPr>
        <w:t xml:space="preserve"> lutego </w:t>
      </w:r>
      <w:r w:rsidR="00346691" w:rsidRPr="00F46AB0">
        <w:rPr>
          <w:rFonts w:ascii="Calibri" w:eastAsia="Calibri" w:hAnsi="Calibri" w:cs="Arial"/>
          <w:sz w:val="22"/>
          <w:szCs w:val="22"/>
          <w:lang w:eastAsia="en-US"/>
        </w:rPr>
        <w:t xml:space="preserve"> br</w:t>
      </w:r>
      <w:r w:rsidR="00B60BB7">
        <w:rPr>
          <w:rFonts w:ascii="Calibri" w:eastAsia="Calibri" w:hAnsi="Calibri" w:cs="Arial"/>
          <w:sz w:val="22"/>
          <w:szCs w:val="22"/>
          <w:lang w:eastAsia="en-US"/>
        </w:rPr>
        <w:t>.</w:t>
      </w:r>
      <w:r w:rsidR="00346691" w:rsidRPr="00F46AB0">
        <w:rPr>
          <w:rFonts w:ascii="Calibri" w:eastAsia="Calibri" w:hAnsi="Calibri" w:cs="Arial"/>
          <w:sz w:val="22"/>
          <w:szCs w:val="22"/>
          <w:lang w:eastAsia="en-US"/>
        </w:rPr>
        <w:t xml:space="preserve"> </w:t>
      </w:r>
      <w:r w:rsidR="00B60BB7">
        <w:rPr>
          <w:rFonts w:ascii="Calibri" w:eastAsia="Calibri" w:hAnsi="Calibri" w:cs="Arial"/>
          <w:sz w:val="22"/>
          <w:szCs w:val="22"/>
          <w:lang w:eastAsia="en-US"/>
        </w:rPr>
        <w:t>kilku</w:t>
      </w:r>
      <w:r w:rsidRPr="00F46AB0">
        <w:rPr>
          <w:rFonts w:ascii="Calibri" w:eastAsia="Calibri" w:hAnsi="Calibri" w:cs="Arial"/>
          <w:sz w:val="22"/>
          <w:szCs w:val="22"/>
          <w:lang w:eastAsia="en-US"/>
        </w:rPr>
        <w:t xml:space="preserve"> Wykonawców zwrócił</w:t>
      </w:r>
      <w:r w:rsidR="00B60BB7">
        <w:rPr>
          <w:rFonts w:ascii="Calibri" w:eastAsia="Calibri" w:hAnsi="Calibri" w:cs="Arial"/>
          <w:sz w:val="22"/>
          <w:szCs w:val="22"/>
          <w:lang w:eastAsia="en-US"/>
        </w:rPr>
        <w:t>o</w:t>
      </w:r>
      <w:r w:rsidRPr="00F46AB0">
        <w:rPr>
          <w:rFonts w:ascii="Calibri" w:eastAsia="Calibri" w:hAnsi="Calibri" w:cs="Arial"/>
          <w:sz w:val="22"/>
          <w:szCs w:val="22"/>
          <w:lang w:eastAsia="en-US"/>
        </w:rPr>
        <w:t xml:space="preserve"> się do niego z prośbą o wyjaśnienie treści SWZ. Zgodnie z art. 284 ust. 2  </w:t>
      </w:r>
      <w:r w:rsidR="00E34928">
        <w:rPr>
          <w:rFonts w:ascii="Calibri" w:eastAsia="Calibri" w:hAnsi="Calibri" w:cs="Arial"/>
          <w:sz w:val="22"/>
          <w:szCs w:val="22"/>
          <w:lang w:eastAsia="en-US"/>
        </w:rPr>
        <w:t>i 6 oraz</w:t>
      </w:r>
      <w:r w:rsidRPr="00F46AB0">
        <w:rPr>
          <w:rFonts w:ascii="Calibri" w:eastAsia="Calibri" w:hAnsi="Calibri" w:cs="Arial"/>
          <w:sz w:val="22"/>
          <w:szCs w:val="22"/>
          <w:lang w:eastAsia="en-US"/>
        </w:rPr>
        <w:t xml:space="preserve"> 286 ust. 1 </w:t>
      </w:r>
      <w:r w:rsidR="00A420F5">
        <w:rPr>
          <w:rFonts w:ascii="Calibri" w:eastAsia="Calibri" w:hAnsi="Calibri" w:cs="Arial"/>
          <w:sz w:val="22"/>
          <w:szCs w:val="22"/>
          <w:lang w:eastAsia="en-US"/>
        </w:rPr>
        <w:t xml:space="preserve">i 2 </w:t>
      </w:r>
      <w:r w:rsidRPr="00F46AB0">
        <w:rPr>
          <w:rFonts w:ascii="Calibri" w:eastAsia="Calibri" w:hAnsi="Calibri" w:cs="Arial"/>
          <w:sz w:val="22"/>
          <w:szCs w:val="22"/>
          <w:lang w:eastAsia="en-US"/>
        </w:rPr>
        <w:t xml:space="preserve">ustawy Prawo zamówień publicznych (tekst jednolity Dz.U. z 2019r., poz. 2019 z późn. zm.), zwanej dalej ustawą, Zamawiający przedstawia poniżej treść pytań i odpowiedzi na nie, bez ujawniania źródła zapytania: </w:t>
      </w:r>
    </w:p>
    <w:p w14:paraId="048DB554" w14:textId="77777777" w:rsidR="00552A50" w:rsidRPr="00F46AB0" w:rsidRDefault="00552A50" w:rsidP="00084AC9">
      <w:pPr>
        <w:spacing w:after="120"/>
        <w:jc w:val="both"/>
        <w:rPr>
          <w:rFonts w:ascii="Calibri" w:eastAsia="Calibri" w:hAnsi="Calibri" w:cs="Arial"/>
          <w:sz w:val="22"/>
          <w:szCs w:val="22"/>
          <w:lang w:eastAsia="en-US"/>
        </w:rPr>
      </w:pPr>
    </w:p>
    <w:p w14:paraId="4B721D80" w14:textId="77777777" w:rsidR="00552A50" w:rsidRPr="00552A50" w:rsidRDefault="00552A50" w:rsidP="00552A50">
      <w:pPr>
        <w:pStyle w:val="Akapitzlist"/>
        <w:widowControl w:val="0"/>
        <w:numPr>
          <w:ilvl w:val="0"/>
          <w:numId w:val="43"/>
        </w:numPr>
        <w:spacing w:after="120"/>
        <w:ind w:left="284" w:hanging="284"/>
        <w:jc w:val="both"/>
        <w:rPr>
          <w:rFonts w:ascii="Calibri" w:eastAsia="Calibri" w:hAnsi="Calibri" w:cs="Calibri"/>
          <w:b/>
          <w:u w:val="single"/>
        </w:rPr>
      </w:pPr>
      <w:bookmarkStart w:id="5" w:name="_Hlk94617576"/>
      <w:r>
        <w:rPr>
          <w:rFonts w:ascii="Calibri" w:eastAsia="Calibri" w:hAnsi="Calibri" w:cs="Calibri"/>
          <w:b/>
          <w:u w:val="single"/>
        </w:rPr>
        <w:t>Pytania i odpowiedzi dotyczące załącznika nr 3 do SWZ – Szczegółowego Opisu Przedmiotu Zamówienia</w:t>
      </w:r>
    </w:p>
    <w:p w14:paraId="73E28400" w14:textId="77777777" w:rsidR="00552A50" w:rsidRDefault="00552A50" w:rsidP="00084AC9">
      <w:pPr>
        <w:widowControl w:val="0"/>
        <w:spacing w:after="120"/>
        <w:jc w:val="both"/>
        <w:rPr>
          <w:rFonts w:ascii="Calibri" w:eastAsia="Calibri" w:hAnsi="Calibri" w:cs="Calibri"/>
          <w:b/>
          <w:sz w:val="22"/>
          <w:szCs w:val="22"/>
          <w:u w:val="single"/>
          <w:lang w:eastAsia="en-US"/>
        </w:rPr>
      </w:pPr>
    </w:p>
    <w:p w14:paraId="53EEDF4C" w14:textId="77777777" w:rsidR="00084AC9" w:rsidRPr="0097370D" w:rsidRDefault="00084AC9" w:rsidP="00084AC9">
      <w:pPr>
        <w:widowControl w:val="0"/>
        <w:spacing w:after="120"/>
        <w:jc w:val="both"/>
        <w:rPr>
          <w:rFonts w:ascii="Calibri" w:eastAsia="Calibri" w:hAnsi="Calibri" w:cs="Calibri"/>
          <w:b/>
          <w:sz w:val="22"/>
          <w:szCs w:val="22"/>
          <w:u w:val="single"/>
          <w:lang w:eastAsia="en-US"/>
        </w:rPr>
      </w:pPr>
      <w:r w:rsidRPr="0097370D">
        <w:rPr>
          <w:rFonts w:ascii="Calibri" w:eastAsia="Calibri" w:hAnsi="Calibri" w:cs="Calibri"/>
          <w:b/>
          <w:sz w:val="22"/>
          <w:szCs w:val="22"/>
          <w:u w:val="single"/>
          <w:lang w:eastAsia="en-US"/>
        </w:rPr>
        <w:t>Pytanie 1</w:t>
      </w:r>
      <w:r w:rsidR="0094729D" w:rsidRPr="0097370D">
        <w:rPr>
          <w:rFonts w:ascii="Calibri" w:eastAsia="Calibri" w:hAnsi="Calibri" w:cs="Calibri"/>
          <w:b/>
          <w:sz w:val="22"/>
          <w:szCs w:val="22"/>
          <w:u w:val="single"/>
          <w:lang w:eastAsia="en-US"/>
        </w:rPr>
        <w:t xml:space="preserve"> dotyczy</w:t>
      </w:r>
      <w:r w:rsidRPr="0097370D">
        <w:rPr>
          <w:rFonts w:ascii="Calibri" w:eastAsia="Calibri" w:hAnsi="Calibri" w:cs="Calibri"/>
          <w:b/>
          <w:sz w:val="22"/>
          <w:szCs w:val="22"/>
          <w:u w:val="single"/>
          <w:lang w:eastAsia="en-US"/>
        </w:rPr>
        <w:t>:</w:t>
      </w:r>
    </w:p>
    <w:bookmarkEnd w:id="5"/>
    <w:p w14:paraId="0DF944A6" w14:textId="77777777" w:rsidR="00346691" w:rsidRPr="007013F1" w:rsidRDefault="00346691" w:rsidP="007D5A07">
      <w:pPr>
        <w:pStyle w:val="Bezodstpw"/>
        <w:spacing w:after="120"/>
        <w:jc w:val="both"/>
        <w:rPr>
          <w:rFonts w:asciiTheme="minorHAnsi" w:eastAsia="Calibri" w:hAnsiTheme="minorHAnsi" w:cstheme="minorHAnsi"/>
          <w:sz w:val="22"/>
          <w:szCs w:val="22"/>
        </w:rPr>
      </w:pPr>
      <w:r w:rsidRPr="007013F1">
        <w:rPr>
          <w:rFonts w:asciiTheme="minorHAnsi" w:eastAsia="Calibri" w:hAnsiTheme="minorHAnsi" w:cstheme="minorHAnsi"/>
          <w:b/>
          <w:sz w:val="22"/>
          <w:szCs w:val="22"/>
        </w:rPr>
        <w:t>Części 5</w:t>
      </w:r>
      <w:r w:rsidR="00B60BB7" w:rsidRPr="007013F1">
        <w:rPr>
          <w:rFonts w:asciiTheme="minorHAnsi" w:eastAsia="Calibri" w:hAnsiTheme="minorHAnsi" w:cstheme="minorHAnsi"/>
          <w:b/>
          <w:sz w:val="22"/>
          <w:szCs w:val="22"/>
        </w:rPr>
        <w:t xml:space="preserve"> </w:t>
      </w:r>
      <w:bookmarkStart w:id="6" w:name="_Hlk94769808"/>
      <w:r w:rsidR="00B60BB7" w:rsidRPr="007013F1">
        <w:rPr>
          <w:rFonts w:asciiTheme="minorHAnsi" w:hAnsiTheme="minorHAnsi" w:cstheme="minorHAnsi"/>
          <w:b/>
          <w:sz w:val="22"/>
          <w:szCs w:val="22"/>
        </w:rPr>
        <w:t>–</w:t>
      </w:r>
      <w:bookmarkEnd w:id="6"/>
      <w:r w:rsidR="00B60BB7" w:rsidRPr="007013F1">
        <w:rPr>
          <w:rFonts w:asciiTheme="minorHAnsi" w:eastAsia="Calibri" w:hAnsiTheme="minorHAnsi" w:cstheme="minorHAnsi"/>
          <w:sz w:val="22"/>
          <w:szCs w:val="22"/>
        </w:rPr>
        <w:t xml:space="preserve"> </w:t>
      </w:r>
      <w:r w:rsidRPr="007013F1">
        <w:rPr>
          <w:rFonts w:asciiTheme="minorHAnsi" w:eastAsia="Calibri" w:hAnsiTheme="minorHAnsi" w:cstheme="minorHAnsi"/>
          <w:sz w:val="22"/>
          <w:szCs w:val="22"/>
        </w:rPr>
        <w:t>Czy Zamawiający w w/w części dopuści opakowanie zawierające 12 saszetek?</w:t>
      </w:r>
    </w:p>
    <w:p w14:paraId="2ECB4635" w14:textId="77777777" w:rsidR="0094729D" w:rsidRPr="007013F1" w:rsidRDefault="0094729D" w:rsidP="007D5A07">
      <w:pPr>
        <w:pStyle w:val="Bezodstpw"/>
        <w:spacing w:after="120"/>
        <w:jc w:val="both"/>
        <w:rPr>
          <w:rFonts w:asciiTheme="minorHAnsi" w:hAnsiTheme="minorHAnsi" w:cstheme="minorHAnsi"/>
          <w:sz w:val="22"/>
          <w:szCs w:val="22"/>
        </w:rPr>
      </w:pPr>
      <w:bookmarkStart w:id="7" w:name="_Hlk94769884"/>
      <w:r w:rsidRPr="007013F1">
        <w:rPr>
          <w:rFonts w:asciiTheme="minorHAnsi" w:hAnsiTheme="minorHAnsi" w:cstheme="minorHAnsi"/>
          <w:b/>
          <w:sz w:val="22"/>
          <w:szCs w:val="22"/>
        </w:rPr>
        <w:t>Część 3, pozycja 15, 17</w:t>
      </w:r>
      <w:r w:rsidRPr="007013F1">
        <w:rPr>
          <w:rFonts w:asciiTheme="minorHAnsi" w:hAnsiTheme="minorHAnsi" w:cstheme="minorHAnsi"/>
          <w:sz w:val="22"/>
          <w:szCs w:val="22"/>
        </w:rPr>
        <w:t xml:space="preserve"> </w:t>
      </w:r>
      <w:bookmarkStart w:id="8" w:name="_Hlk94772951"/>
      <w:r w:rsidRPr="007013F1">
        <w:rPr>
          <w:rFonts w:asciiTheme="minorHAnsi" w:hAnsiTheme="minorHAnsi" w:cstheme="minorHAnsi"/>
          <w:sz w:val="22"/>
          <w:szCs w:val="22"/>
        </w:rPr>
        <w:t>–</w:t>
      </w:r>
      <w:bookmarkEnd w:id="8"/>
      <w:r w:rsidRPr="007013F1">
        <w:rPr>
          <w:rFonts w:asciiTheme="minorHAnsi" w:hAnsiTheme="minorHAnsi" w:cstheme="minorHAnsi"/>
          <w:sz w:val="22"/>
          <w:szCs w:val="22"/>
        </w:rPr>
        <w:t xml:space="preserve"> Czy Zamawiający dopuści zaoferowanie przylepców pakowanych a’24 sztuki i wycenę za takie opakowanie z odpowiednim przeliczeniem ilości </w:t>
      </w:r>
      <w:bookmarkStart w:id="9" w:name="_Hlk94772351"/>
      <w:r w:rsidRPr="007013F1">
        <w:rPr>
          <w:rFonts w:asciiTheme="minorHAnsi" w:hAnsiTheme="minorHAnsi" w:cstheme="minorHAnsi"/>
          <w:sz w:val="22"/>
          <w:szCs w:val="22"/>
        </w:rPr>
        <w:t>z zaokrągleniem w górę do pełnego opakowania</w:t>
      </w:r>
      <w:bookmarkEnd w:id="9"/>
      <w:r w:rsidRPr="007013F1">
        <w:rPr>
          <w:rFonts w:asciiTheme="minorHAnsi" w:hAnsiTheme="minorHAnsi" w:cstheme="minorHAnsi"/>
          <w:sz w:val="22"/>
          <w:szCs w:val="22"/>
        </w:rPr>
        <w:t>?</w:t>
      </w:r>
    </w:p>
    <w:p w14:paraId="4751380B" w14:textId="77777777" w:rsidR="007013F1" w:rsidRDefault="007013F1" w:rsidP="007D5A07">
      <w:pPr>
        <w:pStyle w:val="Bezodstpw"/>
        <w:spacing w:after="120"/>
        <w:jc w:val="both"/>
        <w:rPr>
          <w:rFonts w:asciiTheme="minorHAnsi" w:hAnsiTheme="minorHAnsi" w:cstheme="minorHAnsi"/>
          <w:sz w:val="22"/>
          <w:szCs w:val="22"/>
        </w:rPr>
      </w:pPr>
      <w:r w:rsidRPr="007013F1">
        <w:rPr>
          <w:rFonts w:asciiTheme="minorHAnsi" w:hAnsiTheme="minorHAnsi" w:cstheme="minorHAnsi"/>
          <w:b/>
          <w:sz w:val="22"/>
          <w:szCs w:val="22"/>
        </w:rPr>
        <w:t>Część 3, pozycja 16, 18</w:t>
      </w:r>
      <w:r w:rsidRPr="007013F1">
        <w:rPr>
          <w:rFonts w:asciiTheme="minorHAnsi" w:hAnsiTheme="minorHAnsi" w:cstheme="minorHAnsi"/>
          <w:sz w:val="22"/>
          <w:szCs w:val="22"/>
        </w:rPr>
        <w:t xml:space="preserve"> – Czy Zamawiający dopuści zaoferowanie przylepców pakowanych a’12 sztuk i wycenę za takie opakowanie z odpowiednim przeliczeniem ilości z zaokrągleniem w górę do pełnego opakowania?</w:t>
      </w:r>
    </w:p>
    <w:p w14:paraId="11DFE134" w14:textId="77777777" w:rsidR="00B05C58" w:rsidRPr="00B05C58" w:rsidRDefault="00B05C58" w:rsidP="007D5A07">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3, pozycja 19 –</w:t>
      </w:r>
      <w:r w:rsidRPr="00B05C58">
        <w:rPr>
          <w:rFonts w:asciiTheme="minorHAnsi" w:hAnsiTheme="minorHAnsi" w:cstheme="minorHAnsi"/>
          <w:sz w:val="22"/>
          <w:szCs w:val="22"/>
        </w:rPr>
        <w:t xml:space="preserve"> Czy Zamawiający dopuści zaoferowanie przylepców pakowanych a’6 sztuk i wycenę za takie opakowanie z odpowiednim przeliczeniem ilości z zaokrągleniem w górę do pełnego opakowania?</w:t>
      </w:r>
    </w:p>
    <w:p w14:paraId="54CF4E3F" w14:textId="77777777" w:rsidR="00347341" w:rsidRPr="005B18EF" w:rsidRDefault="001A68FE" w:rsidP="007D5A07">
      <w:pPr>
        <w:spacing w:after="120"/>
        <w:rPr>
          <w:rFonts w:asciiTheme="minorHAnsi" w:eastAsiaTheme="minorHAnsi" w:hAnsiTheme="minorHAnsi" w:cstheme="minorBidi"/>
          <w:sz w:val="22"/>
          <w:szCs w:val="22"/>
          <w:lang w:eastAsia="en-US"/>
        </w:rPr>
      </w:pPr>
      <w:r w:rsidRPr="001A68FE">
        <w:rPr>
          <w:rFonts w:asciiTheme="minorHAnsi" w:eastAsiaTheme="minorHAnsi" w:hAnsiTheme="minorHAnsi" w:cstheme="minorBidi"/>
          <w:b/>
          <w:sz w:val="22"/>
          <w:szCs w:val="22"/>
          <w:lang w:eastAsia="en-US"/>
        </w:rPr>
        <w:t>Część 3, pozycja 14 -</w:t>
      </w:r>
      <w:r>
        <w:rPr>
          <w:rFonts w:asciiTheme="minorHAnsi" w:eastAsiaTheme="minorHAnsi" w:hAnsiTheme="minorHAnsi" w:cstheme="minorBidi"/>
          <w:sz w:val="22"/>
          <w:szCs w:val="22"/>
          <w:lang w:eastAsia="en-US"/>
        </w:rPr>
        <w:t xml:space="preserve"> </w:t>
      </w:r>
      <w:r w:rsidRPr="001A68FE">
        <w:rPr>
          <w:rFonts w:asciiTheme="minorHAnsi" w:eastAsiaTheme="minorHAnsi" w:hAnsiTheme="minorHAnsi" w:cstheme="minorBidi"/>
          <w:sz w:val="22"/>
          <w:szCs w:val="22"/>
          <w:lang w:eastAsia="en-US"/>
        </w:rPr>
        <w:t>Prosimy Zamawiającego  o dopuszczenie wyceny za najmniejsze opakowanie  handlowe 50 szt. z przeliczeniem ilości z zaokrągleniem w górę do pełnych opakowań.</w:t>
      </w:r>
      <w:r w:rsidR="00583DF1">
        <w:rPr>
          <w:rFonts w:asciiTheme="minorHAnsi" w:eastAsiaTheme="minorHAnsi" w:hAnsiTheme="minorHAnsi" w:cstheme="minorBidi"/>
          <w:sz w:val="22"/>
          <w:szCs w:val="22"/>
          <w:lang w:eastAsia="en-US"/>
        </w:rPr>
        <w:t xml:space="preserve"> </w:t>
      </w:r>
      <w:r w:rsidR="00583DF1">
        <w:rPr>
          <w:rFonts w:asciiTheme="minorHAnsi" w:eastAsiaTheme="minorHAnsi" w:hAnsiTheme="minorHAnsi" w:cstheme="minorBidi"/>
          <w:sz w:val="22"/>
          <w:szCs w:val="22"/>
          <w:lang w:eastAsia="en-US"/>
        </w:rPr>
        <w:br/>
      </w:r>
      <w:r w:rsidR="00583DF1" w:rsidRPr="00514393">
        <w:rPr>
          <w:rFonts w:asciiTheme="minorHAnsi" w:hAnsiTheme="minorHAnsi" w:cstheme="minorHAnsi"/>
          <w:b/>
          <w:sz w:val="22"/>
          <w:szCs w:val="22"/>
        </w:rPr>
        <w:t>Część 6, pozycja 1</w:t>
      </w:r>
      <w:r w:rsidR="00583DF1">
        <w:rPr>
          <w:rFonts w:asciiTheme="minorHAnsi" w:hAnsiTheme="minorHAnsi" w:cstheme="minorHAnsi"/>
          <w:b/>
          <w:sz w:val="22"/>
          <w:szCs w:val="22"/>
        </w:rPr>
        <w:t>-2</w:t>
      </w:r>
      <w:r w:rsidR="00583DF1" w:rsidRPr="00514393">
        <w:rPr>
          <w:rFonts w:asciiTheme="minorHAnsi" w:hAnsiTheme="minorHAnsi" w:cstheme="minorHAnsi"/>
          <w:b/>
          <w:sz w:val="22"/>
          <w:szCs w:val="22"/>
        </w:rPr>
        <w:t xml:space="preserve"> –</w:t>
      </w:r>
      <w:r w:rsidR="00583DF1">
        <w:rPr>
          <w:rFonts w:asciiTheme="minorHAnsi" w:hAnsiTheme="minorHAnsi" w:cstheme="minorHAnsi"/>
          <w:b/>
          <w:sz w:val="22"/>
          <w:szCs w:val="22"/>
        </w:rPr>
        <w:t xml:space="preserve"> </w:t>
      </w:r>
      <w:r w:rsidR="00583DF1" w:rsidRPr="005B18EF">
        <w:rPr>
          <w:rFonts w:asciiTheme="minorHAnsi" w:eastAsiaTheme="minorHAnsi" w:hAnsiTheme="minorHAnsi" w:cstheme="minorBidi"/>
          <w:sz w:val="22"/>
          <w:szCs w:val="22"/>
          <w:lang w:eastAsia="en-US"/>
        </w:rPr>
        <w:t>Prosimy Zamawiającego  o dopuszczenie wyceny za najmniejsze opakowanie  handlowe 100 szt. z przeliczeniem ilości z zaokrągleniem w górę do pełnych opakowań.</w:t>
      </w:r>
      <w:r w:rsidR="00947DBE">
        <w:rPr>
          <w:rFonts w:asciiTheme="minorHAnsi" w:eastAsiaTheme="minorHAnsi" w:hAnsiTheme="minorHAnsi" w:cstheme="minorBidi"/>
          <w:sz w:val="22"/>
          <w:szCs w:val="22"/>
          <w:lang w:eastAsia="en-US"/>
        </w:rPr>
        <w:t xml:space="preserve"> </w:t>
      </w:r>
      <w:r w:rsidR="00947DBE">
        <w:rPr>
          <w:rFonts w:asciiTheme="minorHAnsi" w:eastAsiaTheme="minorHAnsi" w:hAnsiTheme="minorHAnsi" w:cstheme="minorBidi"/>
          <w:sz w:val="22"/>
          <w:szCs w:val="22"/>
          <w:lang w:eastAsia="en-US"/>
        </w:rPr>
        <w:br/>
      </w:r>
      <w:r w:rsidR="00947DBE" w:rsidRPr="009C2CEC">
        <w:rPr>
          <w:rFonts w:asciiTheme="minorHAnsi" w:hAnsiTheme="minorHAnsi" w:cstheme="minorHAnsi"/>
          <w:b/>
          <w:sz w:val="22"/>
          <w:szCs w:val="22"/>
        </w:rPr>
        <w:t>Część 6, pozycja 4 –</w:t>
      </w:r>
      <w:r w:rsidR="00947DBE">
        <w:rPr>
          <w:rFonts w:asciiTheme="minorHAnsi" w:hAnsiTheme="minorHAnsi" w:cstheme="minorHAnsi"/>
          <w:b/>
          <w:sz w:val="22"/>
          <w:szCs w:val="22"/>
        </w:rPr>
        <w:t xml:space="preserve"> </w:t>
      </w:r>
      <w:r w:rsidR="00947DBE" w:rsidRPr="005B18EF">
        <w:rPr>
          <w:rFonts w:asciiTheme="minorHAnsi" w:eastAsiaTheme="minorHAnsi" w:hAnsiTheme="minorHAnsi" w:cstheme="minorBidi"/>
          <w:sz w:val="22"/>
          <w:szCs w:val="22"/>
          <w:lang w:eastAsia="en-US"/>
        </w:rPr>
        <w:t>Prosimy Zamawiającego  o dopuszczenie wyceny za najmniejsze opakowanie  handlowe 10 szt. z przeliczeniem ilości z zaokrągleniem w górę do pełnych opakowań.</w:t>
      </w:r>
      <w:r w:rsidR="00347341">
        <w:rPr>
          <w:rFonts w:asciiTheme="minorHAnsi" w:eastAsiaTheme="minorHAnsi" w:hAnsiTheme="minorHAnsi" w:cstheme="minorBidi"/>
          <w:sz w:val="22"/>
          <w:szCs w:val="22"/>
          <w:lang w:eastAsia="en-US"/>
        </w:rPr>
        <w:t xml:space="preserve"> </w:t>
      </w:r>
      <w:r w:rsidR="00347341">
        <w:rPr>
          <w:rFonts w:asciiTheme="minorHAnsi" w:eastAsiaTheme="minorHAnsi" w:hAnsiTheme="minorHAnsi" w:cstheme="minorBidi"/>
          <w:sz w:val="22"/>
          <w:szCs w:val="22"/>
          <w:lang w:eastAsia="en-US"/>
        </w:rPr>
        <w:br/>
      </w:r>
      <w:r w:rsidR="00347341" w:rsidRPr="001A68FE">
        <w:rPr>
          <w:rFonts w:asciiTheme="minorHAnsi" w:eastAsiaTheme="minorHAnsi" w:hAnsiTheme="minorHAnsi" w:cstheme="minorBidi"/>
          <w:b/>
          <w:sz w:val="22"/>
          <w:szCs w:val="22"/>
          <w:lang w:eastAsia="en-US"/>
        </w:rPr>
        <w:t xml:space="preserve">Część </w:t>
      </w:r>
      <w:r w:rsidR="00347341">
        <w:rPr>
          <w:rFonts w:asciiTheme="minorHAnsi" w:eastAsiaTheme="minorHAnsi" w:hAnsiTheme="minorHAnsi" w:cstheme="minorBidi"/>
          <w:b/>
          <w:sz w:val="22"/>
          <w:szCs w:val="22"/>
          <w:lang w:eastAsia="en-US"/>
        </w:rPr>
        <w:t>6</w:t>
      </w:r>
      <w:r w:rsidR="00347341" w:rsidRPr="001A68FE">
        <w:rPr>
          <w:rFonts w:asciiTheme="minorHAnsi" w:eastAsiaTheme="minorHAnsi" w:hAnsiTheme="minorHAnsi" w:cstheme="minorBidi"/>
          <w:b/>
          <w:sz w:val="22"/>
          <w:szCs w:val="22"/>
          <w:lang w:eastAsia="en-US"/>
        </w:rPr>
        <w:t xml:space="preserve">, pozycja </w:t>
      </w:r>
      <w:r w:rsidR="00347341">
        <w:rPr>
          <w:rFonts w:asciiTheme="minorHAnsi" w:eastAsiaTheme="minorHAnsi" w:hAnsiTheme="minorHAnsi" w:cstheme="minorBidi"/>
          <w:b/>
          <w:sz w:val="22"/>
          <w:szCs w:val="22"/>
          <w:lang w:eastAsia="en-US"/>
        </w:rPr>
        <w:t>5</w:t>
      </w:r>
      <w:r w:rsidR="00347341" w:rsidRPr="001A68FE">
        <w:rPr>
          <w:rFonts w:asciiTheme="minorHAnsi" w:eastAsiaTheme="minorHAnsi" w:hAnsiTheme="minorHAnsi" w:cstheme="minorBidi"/>
          <w:b/>
          <w:sz w:val="22"/>
          <w:szCs w:val="22"/>
          <w:lang w:eastAsia="en-US"/>
        </w:rPr>
        <w:t xml:space="preserve"> -</w:t>
      </w:r>
      <w:r w:rsidR="00347341">
        <w:rPr>
          <w:rFonts w:asciiTheme="minorHAnsi" w:eastAsiaTheme="minorHAnsi" w:hAnsiTheme="minorHAnsi" w:cstheme="minorBidi"/>
          <w:sz w:val="22"/>
          <w:szCs w:val="22"/>
          <w:lang w:eastAsia="en-US"/>
        </w:rPr>
        <w:t xml:space="preserve"> </w:t>
      </w:r>
      <w:r w:rsidR="00347341" w:rsidRPr="005B18EF">
        <w:rPr>
          <w:rFonts w:asciiTheme="minorHAnsi" w:eastAsiaTheme="minorHAnsi" w:hAnsiTheme="minorHAnsi" w:cstheme="minorBidi"/>
          <w:sz w:val="22"/>
          <w:szCs w:val="22"/>
          <w:lang w:eastAsia="en-US"/>
        </w:rPr>
        <w:t>Prosimy Zamawiającego  o dopuszczenie wyceny za najmniejsze opakowanie  handlowe 50 szt. z przeliczeniem ilości z zaokrągleniem w górę do pełnych opakowań.</w:t>
      </w:r>
    </w:p>
    <w:p w14:paraId="19D0CC21" w14:textId="043103FF" w:rsidR="00F46AB0" w:rsidRPr="007013F1" w:rsidRDefault="00346691" w:rsidP="007D5A07">
      <w:pPr>
        <w:pStyle w:val="Bezodstpw"/>
        <w:spacing w:after="120"/>
        <w:jc w:val="both"/>
        <w:rPr>
          <w:rFonts w:asciiTheme="minorHAnsi" w:eastAsia="Calibri" w:hAnsiTheme="minorHAnsi" w:cstheme="minorHAnsi"/>
          <w:color w:val="FF0000"/>
          <w:sz w:val="22"/>
          <w:szCs w:val="22"/>
        </w:rPr>
      </w:pPr>
      <w:bookmarkStart w:id="10" w:name="_Hlk94779477"/>
      <w:r w:rsidRPr="007013F1">
        <w:rPr>
          <w:rFonts w:asciiTheme="minorHAnsi" w:eastAsia="Calibri" w:hAnsiTheme="minorHAnsi" w:cstheme="minorHAnsi"/>
          <w:b/>
          <w:color w:val="FF0000"/>
          <w:sz w:val="22"/>
          <w:szCs w:val="22"/>
        </w:rPr>
        <w:t>Odpowiedź:</w:t>
      </w:r>
      <w:r w:rsidRPr="007013F1">
        <w:rPr>
          <w:rFonts w:asciiTheme="minorHAnsi" w:eastAsia="Calibri" w:hAnsiTheme="minorHAnsi" w:cstheme="minorHAnsi"/>
          <w:color w:val="FF0000"/>
          <w:sz w:val="22"/>
          <w:szCs w:val="22"/>
        </w:rPr>
        <w:t xml:space="preserve"> </w:t>
      </w:r>
      <w:bookmarkStart w:id="11" w:name="_Hlk94770048"/>
      <w:bookmarkEnd w:id="7"/>
      <w:r w:rsidR="0087687D">
        <w:rPr>
          <w:rFonts w:asciiTheme="minorHAnsi" w:eastAsia="Calibri" w:hAnsiTheme="minorHAnsi" w:cstheme="minorHAnsi"/>
          <w:color w:val="FF0000"/>
          <w:sz w:val="22"/>
          <w:szCs w:val="22"/>
        </w:rPr>
        <w:t xml:space="preserve">Zgodnie z </w:t>
      </w:r>
      <w:r w:rsidR="00FF5B94">
        <w:rPr>
          <w:rFonts w:asciiTheme="minorHAnsi" w:eastAsia="Calibri" w:hAnsiTheme="minorHAnsi" w:cstheme="minorHAnsi"/>
          <w:color w:val="FF0000"/>
          <w:sz w:val="22"/>
          <w:szCs w:val="22"/>
        </w:rPr>
        <w:t xml:space="preserve">pkt 3.8. SWZ, </w:t>
      </w:r>
      <w:r w:rsidR="00F46AB0" w:rsidRPr="007013F1">
        <w:rPr>
          <w:rFonts w:asciiTheme="minorHAnsi" w:eastAsia="Calibri" w:hAnsiTheme="minorHAnsi" w:cstheme="minorHAnsi"/>
          <w:color w:val="FF0000"/>
          <w:sz w:val="22"/>
          <w:szCs w:val="22"/>
        </w:rPr>
        <w:t xml:space="preserve">Zamawiający dopuszcza </w:t>
      </w:r>
      <w:bookmarkEnd w:id="11"/>
      <w:r w:rsidR="00F46AB0" w:rsidRPr="007013F1">
        <w:rPr>
          <w:rFonts w:asciiTheme="minorHAnsi" w:eastAsia="Calibri" w:hAnsiTheme="minorHAnsi" w:cstheme="minorHAnsi"/>
          <w:color w:val="FF0000"/>
          <w:sz w:val="22"/>
          <w:szCs w:val="22"/>
        </w:rPr>
        <w:t xml:space="preserve">inne ilości sztuk w opakowaniu, niż wskazane przez Zamawiającego w załączniku nr 3 SOPZ do SWZ, ale tylko po ich odpowiednim przeliczeniu </w:t>
      </w:r>
      <w:r w:rsidR="0094729D" w:rsidRPr="007013F1">
        <w:rPr>
          <w:rFonts w:asciiTheme="minorHAnsi" w:eastAsia="Calibri" w:hAnsiTheme="minorHAnsi" w:cstheme="minorHAnsi"/>
          <w:color w:val="FF0000"/>
          <w:sz w:val="22"/>
          <w:szCs w:val="22"/>
        </w:rPr>
        <w:t>(</w:t>
      </w:r>
      <w:r w:rsidR="0094729D" w:rsidRPr="007013F1">
        <w:rPr>
          <w:rFonts w:asciiTheme="minorHAnsi" w:hAnsiTheme="minorHAnsi" w:cstheme="minorHAnsi"/>
          <w:color w:val="FF0000"/>
          <w:sz w:val="22"/>
          <w:szCs w:val="22"/>
        </w:rPr>
        <w:t>z zaokrągleniem w górę do pełnego opakowania</w:t>
      </w:r>
      <w:r w:rsidR="0094729D" w:rsidRPr="007013F1">
        <w:rPr>
          <w:rFonts w:asciiTheme="minorHAnsi" w:eastAsia="Calibri" w:hAnsiTheme="minorHAnsi" w:cstheme="minorHAnsi"/>
          <w:color w:val="FF0000"/>
          <w:sz w:val="22"/>
          <w:szCs w:val="22"/>
        </w:rPr>
        <w:t xml:space="preserve">) </w:t>
      </w:r>
      <w:r w:rsidR="00F46AB0" w:rsidRPr="007013F1">
        <w:rPr>
          <w:rFonts w:asciiTheme="minorHAnsi" w:eastAsia="Calibri" w:hAnsiTheme="minorHAnsi" w:cstheme="minorHAnsi"/>
          <w:color w:val="FF0000"/>
          <w:sz w:val="22"/>
          <w:szCs w:val="22"/>
        </w:rPr>
        <w:t>w stosunku do ilości opakowań  przewidzianych  przez Zamawiającego w zamówieniu. Wykonawca jest zobowiązany samodzielnie dokonać właściwego przeliczenia i zaznaczyć to w odpowiednim formularzu cenowy, który składa w swojej ofercie. Pozostałe wymogi zgodnie z SWZ.</w:t>
      </w:r>
    </w:p>
    <w:bookmarkEnd w:id="10"/>
    <w:p w14:paraId="7A33C788" w14:textId="77777777" w:rsidR="00346691" w:rsidRPr="00B05C58" w:rsidRDefault="00346691" w:rsidP="00346691">
      <w:pPr>
        <w:widowControl w:val="0"/>
        <w:spacing w:after="120"/>
        <w:jc w:val="both"/>
        <w:rPr>
          <w:rFonts w:ascii="Calibri" w:eastAsia="Calibri" w:hAnsi="Calibri" w:cs="Calibri"/>
          <w:b/>
          <w:sz w:val="16"/>
          <w:szCs w:val="16"/>
          <w:lang w:eastAsia="en-US"/>
        </w:rPr>
      </w:pPr>
    </w:p>
    <w:p w14:paraId="2F7A996E" w14:textId="77777777" w:rsidR="00346691" w:rsidRPr="006161EC" w:rsidRDefault="00346691" w:rsidP="00346691">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lastRenderedPageBreak/>
        <w:t>Pytanie 2</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0D5CCF88" w14:textId="66D1C9B9" w:rsidR="00346691" w:rsidRPr="00B05C58" w:rsidRDefault="00346691" w:rsidP="007D5A07">
      <w:pPr>
        <w:pStyle w:val="Bezodstpw"/>
        <w:spacing w:after="120"/>
        <w:jc w:val="both"/>
        <w:rPr>
          <w:rFonts w:asciiTheme="minorHAnsi" w:eastAsia="Calibri" w:hAnsiTheme="minorHAnsi" w:cstheme="minorHAnsi"/>
          <w:sz w:val="22"/>
          <w:szCs w:val="22"/>
          <w:lang w:eastAsia="en-US"/>
        </w:rPr>
      </w:pPr>
      <w:r w:rsidRPr="00B05C58">
        <w:rPr>
          <w:rFonts w:asciiTheme="minorHAnsi" w:eastAsia="Calibri" w:hAnsiTheme="minorHAnsi" w:cstheme="minorHAnsi"/>
          <w:b/>
          <w:bCs/>
          <w:sz w:val="22"/>
          <w:szCs w:val="22"/>
          <w:lang w:eastAsia="en-US"/>
        </w:rPr>
        <w:t xml:space="preserve">Części 5, poz. 9 - 11 </w:t>
      </w:r>
      <w:r w:rsidR="00B60BB7" w:rsidRPr="00B05C58">
        <w:rPr>
          <w:rFonts w:asciiTheme="minorHAnsi" w:eastAsia="Calibri" w:hAnsiTheme="minorHAnsi" w:cstheme="minorHAnsi"/>
          <w:b/>
          <w:bCs/>
          <w:sz w:val="22"/>
          <w:szCs w:val="22"/>
          <w:lang w:eastAsia="en-US"/>
        </w:rPr>
        <w:t xml:space="preserve">– </w:t>
      </w:r>
      <w:bookmarkStart w:id="12" w:name="_Hlk1133782"/>
      <w:r w:rsidRPr="00B05C58">
        <w:rPr>
          <w:rFonts w:asciiTheme="minorHAnsi" w:eastAsia="Calibri" w:hAnsiTheme="minorHAnsi" w:cstheme="minorHAnsi"/>
          <w:sz w:val="22"/>
          <w:szCs w:val="22"/>
          <w:lang w:eastAsia="en-US"/>
        </w:rPr>
        <w:t xml:space="preserve">Czy Zamawiający w w/w pozycjach dopuści szwy syntetyczne, </w:t>
      </w:r>
      <w:proofErr w:type="spellStart"/>
      <w:r w:rsidRPr="00B05C58">
        <w:rPr>
          <w:rFonts w:asciiTheme="minorHAnsi" w:eastAsia="Calibri" w:hAnsiTheme="minorHAnsi" w:cstheme="minorHAnsi"/>
          <w:sz w:val="22"/>
          <w:szCs w:val="22"/>
          <w:lang w:eastAsia="en-US"/>
        </w:rPr>
        <w:t>monofilamentowe</w:t>
      </w:r>
      <w:proofErr w:type="spellEnd"/>
      <w:r w:rsidRPr="00B05C58">
        <w:rPr>
          <w:rFonts w:asciiTheme="minorHAnsi" w:eastAsia="Calibri" w:hAnsiTheme="minorHAnsi" w:cstheme="minorHAnsi"/>
          <w:sz w:val="22"/>
          <w:szCs w:val="22"/>
          <w:lang w:eastAsia="en-US"/>
        </w:rPr>
        <w:t xml:space="preserve">, niepowlekane, wchłaniające się w okresie 90-120 dni, składające się z kopolimeru kwasu glikolowego </w:t>
      </w:r>
      <w:r w:rsidR="00D17EDF">
        <w:rPr>
          <w:rFonts w:asciiTheme="minorHAnsi" w:eastAsia="Calibri" w:hAnsiTheme="minorHAnsi" w:cstheme="minorHAnsi"/>
          <w:sz w:val="22"/>
          <w:szCs w:val="22"/>
          <w:lang w:eastAsia="en-US"/>
        </w:rPr>
        <w:br/>
      </w:r>
      <w:r w:rsidRPr="00B05C58">
        <w:rPr>
          <w:rFonts w:asciiTheme="minorHAnsi" w:eastAsia="Calibri" w:hAnsiTheme="minorHAnsi" w:cstheme="minorHAnsi"/>
          <w:sz w:val="22"/>
          <w:szCs w:val="22"/>
          <w:lang w:eastAsia="en-US"/>
        </w:rPr>
        <w:t xml:space="preserve">i </w:t>
      </w:r>
      <w:proofErr w:type="spellStart"/>
      <w:r w:rsidRPr="00B05C58">
        <w:rPr>
          <w:rFonts w:asciiTheme="minorHAnsi" w:eastAsia="Calibri" w:hAnsiTheme="minorHAnsi" w:cstheme="minorHAnsi"/>
          <w:sz w:val="22"/>
          <w:szCs w:val="22"/>
          <w:lang w:eastAsia="en-US"/>
        </w:rPr>
        <w:t>kaprolaktonu</w:t>
      </w:r>
      <w:proofErr w:type="spellEnd"/>
      <w:r w:rsidRPr="00B05C58">
        <w:rPr>
          <w:rFonts w:asciiTheme="minorHAnsi" w:eastAsia="Calibri" w:hAnsiTheme="minorHAnsi" w:cstheme="minorHAnsi"/>
          <w:sz w:val="22"/>
          <w:szCs w:val="22"/>
          <w:lang w:eastAsia="en-US"/>
        </w:rPr>
        <w:t xml:space="preserve">, o czasie podtrzymywania ok. 4 tygodni (po 7 dniach ok. 70%, po 14 dniach ok. 40%, po 21 dniach ok. 15%, po 28 dniach ok. 5% )? </w:t>
      </w:r>
    </w:p>
    <w:p w14:paraId="50F6B0A1" w14:textId="77777777" w:rsidR="004F2BC2" w:rsidRDefault="00084AC9" w:rsidP="007D5A07">
      <w:pPr>
        <w:spacing w:after="120"/>
        <w:jc w:val="both"/>
        <w:rPr>
          <w:rFonts w:asciiTheme="minorHAnsi" w:hAnsiTheme="minorHAnsi" w:cstheme="minorHAnsi"/>
          <w:color w:val="FF0000"/>
          <w:sz w:val="22"/>
          <w:szCs w:val="22"/>
          <w:lang w:eastAsia="ar-SA"/>
        </w:rPr>
      </w:pPr>
      <w:bookmarkStart w:id="13" w:name="_Hlk94617588"/>
      <w:bookmarkStart w:id="14" w:name="_Hlk94771695"/>
      <w:bookmarkEnd w:id="12"/>
      <w:r w:rsidRPr="00B05C58">
        <w:rPr>
          <w:rFonts w:asciiTheme="minorHAnsi" w:eastAsia="Calibri" w:hAnsiTheme="minorHAnsi" w:cstheme="minorHAnsi"/>
          <w:b/>
          <w:color w:val="FF0000"/>
          <w:sz w:val="22"/>
          <w:szCs w:val="22"/>
          <w:lang w:eastAsia="en-US"/>
        </w:rPr>
        <w:t xml:space="preserve">Odpowiedź: </w:t>
      </w:r>
      <w:r w:rsidR="00F46AB0" w:rsidRPr="00DD3F4B">
        <w:rPr>
          <w:rFonts w:asciiTheme="minorHAnsi" w:hAnsiTheme="minorHAnsi" w:cstheme="minorHAnsi"/>
          <w:color w:val="FF0000"/>
          <w:sz w:val="22"/>
          <w:szCs w:val="22"/>
          <w:u w:val="single"/>
        </w:rPr>
        <w:t>Zamawiający wymaga zgodnie z zapisami SWZ.</w:t>
      </w:r>
      <w:r w:rsidR="00235005" w:rsidRPr="004A41EE">
        <w:rPr>
          <w:rFonts w:asciiTheme="minorHAnsi" w:hAnsiTheme="minorHAnsi" w:cstheme="minorHAnsi"/>
          <w:color w:val="FF0000"/>
          <w:sz w:val="22"/>
          <w:szCs w:val="22"/>
          <w:lang w:eastAsia="ar-SA"/>
        </w:rPr>
        <w:t xml:space="preserve"> </w:t>
      </w:r>
    </w:p>
    <w:p w14:paraId="771640BE" w14:textId="77777777" w:rsidR="00235005" w:rsidRPr="00235005" w:rsidRDefault="00235005" w:rsidP="007D5A07">
      <w:pPr>
        <w:spacing w:after="120"/>
        <w:jc w:val="both"/>
        <w:rPr>
          <w:rFonts w:asciiTheme="minorHAnsi" w:hAnsiTheme="minorHAnsi" w:cstheme="minorHAnsi"/>
          <w:color w:val="FF0000"/>
          <w:sz w:val="22"/>
          <w:szCs w:val="22"/>
          <w:lang w:eastAsia="ar-SA"/>
        </w:rPr>
      </w:pPr>
      <w:r w:rsidRPr="004F2BC2">
        <w:rPr>
          <w:rFonts w:asciiTheme="minorHAnsi" w:hAnsiTheme="minorHAnsi" w:cstheme="minorHAnsi"/>
          <w:b/>
          <w:color w:val="FF0000"/>
          <w:sz w:val="22"/>
          <w:szCs w:val="22"/>
          <w:lang w:eastAsia="ar-SA"/>
        </w:rPr>
        <w:t>Uzasadnienie:</w:t>
      </w:r>
      <w:r w:rsidRPr="00235005">
        <w:rPr>
          <w:rFonts w:asciiTheme="minorHAnsi" w:hAnsiTheme="minorHAnsi" w:cstheme="minorHAnsi"/>
          <w:color w:val="FF0000"/>
          <w:sz w:val="22"/>
          <w:szCs w:val="22"/>
          <w:lang w:eastAsia="ar-SA"/>
        </w:rPr>
        <w:t xml:space="preserve"> </w:t>
      </w:r>
      <w:r w:rsidR="009A4672">
        <w:rPr>
          <w:rFonts w:asciiTheme="minorHAnsi" w:hAnsiTheme="minorHAnsi" w:cstheme="minorHAnsi"/>
          <w:color w:val="FF0000"/>
          <w:sz w:val="22"/>
          <w:szCs w:val="22"/>
          <w:lang w:eastAsia="ar-SA"/>
        </w:rPr>
        <w:t xml:space="preserve">proponowany przez Wykonawcę towar ma </w:t>
      </w:r>
      <w:r w:rsidRPr="00235005">
        <w:rPr>
          <w:rFonts w:asciiTheme="minorHAnsi" w:hAnsiTheme="minorHAnsi" w:cstheme="minorHAnsi"/>
          <w:color w:val="FF0000"/>
          <w:sz w:val="22"/>
          <w:szCs w:val="22"/>
          <w:lang w:eastAsia="ar-SA"/>
        </w:rPr>
        <w:t>niższe parametry podtrzymania tkankowego po 14 dniach i dłuższy czas wchłaniania</w:t>
      </w:r>
      <w:r w:rsidR="009A4672">
        <w:rPr>
          <w:rFonts w:asciiTheme="minorHAnsi" w:hAnsiTheme="minorHAnsi" w:cstheme="minorHAnsi"/>
          <w:color w:val="FF0000"/>
          <w:sz w:val="22"/>
          <w:szCs w:val="22"/>
          <w:lang w:eastAsia="ar-SA"/>
        </w:rPr>
        <w:t>, niż towar, którego dostawy oczekuje Zamawiający</w:t>
      </w:r>
      <w:r w:rsidRPr="00235005">
        <w:rPr>
          <w:rFonts w:asciiTheme="minorHAnsi" w:hAnsiTheme="minorHAnsi" w:cstheme="minorHAnsi"/>
          <w:color w:val="FF0000"/>
          <w:sz w:val="22"/>
          <w:szCs w:val="22"/>
          <w:lang w:eastAsia="ar-SA"/>
        </w:rPr>
        <w:t>.</w:t>
      </w:r>
    </w:p>
    <w:p w14:paraId="2BBEBED9" w14:textId="77777777" w:rsidR="00B05C58" w:rsidRPr="00B05C58" w:rsidRDefault="00B05C58" w:rsidP="00B60BB7">
      <w:pPr>
        <w:widowControl w:val="0"/>
        <w:spacing w:after="120"/>
        <w:jc w:val="both"/>
        <w:rPr>
          <w:rFonts w:ascii="Calibri" w:eastAsia="Calibri" w:hAnsi="Calibri" w:cs="Calibri"/>
          <w:b/>
          <w:sz w:val="16"/>
          <w:szCs w:val="16"/>
          <w:lang w:eastAsia="en-US"/>
        </w:rPr>
      </w:pPr>
      <w:bookmarkStart w:id="15" w:name="_Hlk94770599"/>
      <w:bookmarkEnd w:id="13"/>
      <w:bookmarkEnd w:id="14"/>
    </w:p>
    <w:p w14:paraId="4FAC4E31" w14:textId="77777777" w:rsidR="00B60BB7" w:rsidRPr="006161EC" w:rsidRDefault="00B60BB7" w:rsidP="00B60BB7">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3</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bookmarkEnd w:id="15"/>
    <w:p w14:paraId="204092F5" w14:textId="77777777" w:rsidR="00B60BB7" w:rsidRPr="00B05C58" w:rsidRDefault="00B60BB7" w:rsidP="004F2BC2">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3, pozycja 4</w:t>
      </w:r>
      <w:r w:rsidRPr="00B05C58">
        <w:rPr>
          <w:rFonts w:asciiTheme="minorHAnsi" w:hAnsiTheme="minorHAnsi" w:cstheme="minorHAnsi"/>
          <w:sz w:val="22"/>
          <w:szCs w:val="22"/>
        </w:rPr>
        <w:t xml:space="preserve"> – Czy Zamawiający dopuści serwetę z dwuwarstwowego laminatu (folia PE 30g/m2 + włóknina PP 30g/m2), łączna gramatura 60g/m2?</w:t>
      </w:r>
    </w:p>
    <w:p w14:paraId="3F879621" w14:textId="77777777" w:rsidR="003E44ED" w:rsidRPr="00B05C58" w:rsidRDefault="00B60BB7" w:rsidP="004F2BC2">
      <w:pPr>
        <w:pStyle w:val="Bezodstpw"/>
        <w:spacing w:after="120"/>
        <w:rPr>
          <w:rFonts w:asciiTheme="minorHAnsi" w:eastAsia="Calibri" w:hAnsiTheme="minorHAnsi" w:cstheme="minorHAnsi"/>
          <w:color w:val="FF0000"/>
          <w:sz w:val="22"/>
          <w:szCs w:val="22"/>
          <w:lang w:eastAsia="en-US"/>
        </w:rPr>
      </w:pPr>
      <w:bookmarkStart w:id="16" w:name="_Hlk94770672"/>
      <w:bookmarkStart w:id="17" w:name="_Hlk94772593"/>
      <w:r w:rsidRPr="00B05C58">
        <w:rPr>
          <w:rFonts w:asciiTheme="minorHAnsi" w:eastAsia="Calibri" w:hAnsiTheme="minorHAnsi" w:cstheme="minorHAnsi"/>
          <w:b/>
          <w:color w:val="FF0000"/>
          <w:sz w:val="22"/>
          <w:szCs w:val="22"/>
          <w:lang w:eastAsia="en-US"/>
        </w:rPr>
        <w:t>Odpowiedź:</w:t>
      </w:r>
      <w:r w:rsidRPr="00B05C58">
        <w:rPr>
          <w:rFonts w:asciiTheme="minorHAnsi" w:hAnsiTheme="minorHAnsi" w:cstheme="minorHAnsi"/>
          <w:sz w:val="22"/>
          <w:szCs w:val="22"/>
        </w:rPr>
        <w:t xml:space="preserve"> </w:t>
      </w:r>
      <w:bookmarkStart w:id="18" w:name="_Hlk94771613"/>
      <w:r w:rsidRPr="00B05C58">
        <w:rPr>
          <w:rFonts w:asciiTheme="minorHAnsi" w:eastAsia="Calibri" w:hAnsiTheme="minorHAnsi" w:cstheme="minorHAnsi"/>
          <w:color w:val="FF0000"/>
          <w:sz w:val="22"/>
          <w:szCs w:val="22"/>
          <w:lang w:eastAsia="en-US"/>
        </w:rPr>
        <w:t>Zamawiający dopuszcza</w:t>
      </w:r>
      <w:bookmarkEnd w:id="16"/>
      <w:r w:rsidRPr="00B05C58">
        <w:rPr>
          <w:rFonts w:asciiTheme="minorHAnsi" w:eastAsia="Calibri" w:hAnsiTheme="minorHAnsi" w:cstheme="minorHAnsi"/>
          <w:color w:val="FF0000"/>
          <w:sz w:val="22"/>
          <w:szCs w:val="22"/>
          <w:lang w:eastAsia="en-US"/>
        </w:rPr>
        <w:t xml:space="preserve">, przy </w:t>
      </w:r>
      <w:r w:rsidR="003E44ED" w:rsidRPr="00B05C58">
        <w:rPr>
          <w:rFonts w:asciiTheme="minorHAnsi" w:eastAsia="Calibri" w:hAnsiTheme="minorHAnsi" w:cstheme="minorHAnsi"/>
          <w:color w:val="FF0000"/>
          <w:sz w:val="22"/>
          <w:szCs w:val="22"/>
          <w:lang w:eastAsia="en-US"/>
        </w:rPr>
        <w:t>zachowaniu pozostałych parametrów</w:t>
      </w:r>
      <w:r w:rsidR="004A41EE">
        <w:rPr>
          <w:rFonts w:asciiTheme="minorHAnsi" w:eastAsia="Calibri" w:hAnsiTheme="minorHAnsi" w:cstheme="minorHAnsi"/>
          <w:color w:val="FF0000"/>
          <w:sz w:val="22"/>
          <w:szCs w:val="22"/>
          <w:lang w:eastAsia="en-US"/>
        </w:rPr>
        <w:t>,</w:t>
      </w:r>
      <w:r w:rsidR="003E44ED" w:rsidRPr="00B05C58">
        <w:rPr>
          <w:rFonts w:asciiTheme="minorHAnsi" w:eastAsia="Calibri" w:hAnsiTheme="minorHAnsi" w:cstheme="minorHAnsi"/>
          <w:color w:val="FF0000"/>
          <w:sz w:val="22"/>
          <w:szCs w:val="22"/>
          <w:lang w:eastAsia="en-US"/>
        </w:rPr>
        <w:t xml:space="preserve"> tj.: serweta nieprzemakalna, rozmiar:  75cmx90cm</w:t>
      </w:r>
      <w:r w:rsidR="004F2BC2">
        <w:rPr>
          <w:rFonts w:asciiTheme="minorHAnsi" w:eastAsia="Calibri" w:hAnsiTheme="minorHAnsi" w:cstheme="minorHAnsi"/>
          <w:color w:val="FF0000"/>
          <w:sz w:val="22"/>
          <w:szCs w:val="22"/>
          <w:lang w:eastAsia="en-US"/>
        </w:rPr>
        <w:t>,</w:t>
      </w:r>
      <w:r w:rsidR="003E44ED" w:rsidRPr="00B05C58">
        <w:rPr>
          <w:rFonts w:asciiTheme="minorHAnsi" w:eastAsia="Calibri" w:hAnsiTheme="minorHAnsi" w:cstheme="minorHAnsi"/>
          <w:color w:val="FF0000"/>
          <w:sz w:val="22"/>
          <w:szCs w:val="22"/>
          <w:lang w:eastAsia="en-US"/>
        </w:rPr>
        <w:t xml:space="preserve"> zgodnie z zapisami SWZ</w:t>
      </w:r>
      <w:r w:rsidR="004A41EE">
        <w:rPr>
          <w:rFonts w:asciiTheme="minorHAnsi" w:eastAsia="Calibri" w:hAnsiTheme="minorHAnsi" w:cstheme="minorHAnsi"/>
          <w:color w:val="FF0000"/>
          <w:sz w:val="22"/>
          <w:szCs w:val="22"/>
          <w:lang w:eastAsia="en-US"/>
        </w:rPr>
        <w:t>.</w:t>
      </w:r>
    </w:p>
    <w:p w14:paraId="2D3C6DAC" w14:textId="77777777" w:rsidR="008B7429" w:rsidRDefault="008B7429" w:rsidP="003E44ED">
      <w:pPr>
        <w:widowControl w:val="0"/>
        <w:spacing w:after="120"/>
        <w:jc w:val="both"/>
        <w:rPr>
          <w:rFonts w:ascii="Calibri" w:eastAsia="Calibri" w:hAnsi="Calibri" w:cs="Calibri"/>
          <w:b/>
          <w:sz w:val="22"/>
          <w:szCs w:val="22"/>
          <w:u w:val="single"/>
          <w:lang w:eastAsia="en-US"/>
        </w:rPr>
      </w:pPr>
      <w:bookmarkStart w:id="19" w:name="_Hlk94770696"/>
      <w:bookmarkEnd w:id="17"/>
      <w:bookmarkEnd w:id="18"/>
    </w:p>
    <w:p w14:paraId="7AF5104E" w14:textId="1ACC5DF0" w:rsidR="003E44ED" w:rsidRPr="006161EC" w:rsidRDefault="003E44ED" w:rsidP="003E44E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4</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bookmarkEnd w:id="19"/>
    <w:p w14:paraId="267F6EB5" w14:textId="77777777" w:rsidR="00B60BB7" w:rsidRPr="00B05C58" w:rsidRDefault="00B60BB7" w:rsidP="00695993">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3, pozycja 6</w:t>
      </w:r>
      <w:r w:rsidRPr="00B05C58">
        <w:rPr>
          <w:rFonts w:asciiTheme="minorHAnsi" w:hAnsiTheme="minorHAnsi" w:cstheme="minorHAnsi"/>
          <w:sz w:val="22"/>
          <w:szCs w:val="22"/>
        </w:rPr>
        <w:t xml:space="preserve"> – Czy Zamawiający dopuści zaoferowanie pasków w rozmiarze 13mm x 100mm?</w:t>
      </w:r>
    </w:p>
    <w:p w14:paraId="4558C91E" w14:textId="77777777" w:rsidR="003E44ED" w:rsidRPr="00B05C58" w:rsidRDefault="003E44ED" w:rsidP="00695993">
      <w:pPr>
        <w:pStyle w:val="Bezodstpw"/>
        <w:spacing w:after="120"/>
        <w:jc w:val="both"/>
        <w:rPr>
          <w:rFonts w:asciiTheme="minorHAnsi" w:hAnsiTheme="minorHAnsi" w:cstheme="minorHAnsi"/>
          <w:sz w:val="22"/>
          <w:szCs w:val="22"/>
        </w:rPr>
      </w:pPr>
      <w:bookmarkStart w:id="20" w:name="_Hlk94771529"/>
      <w:r w:rsidRPr="00B05C58">
        <w:rPr>
          <w:rFonts w:asciiTheme="minorHAnsi" w:eastAsia="Calibri" w:hAnsiTheme="minorHAnsi" w:cstheme="minorHAnsi"/>
          <w:b/>
          <w:color w:val="FF0000"/>
          <w:sz w:val="22"/>
          <w:szCs w:val="22"/>
          <w:lang w:eastAsia="en-US"/>
        </w:rPr>
        <w:t>Odpowiedź:</w:t>
      </w:r>
      <w:r w:rsidRPr="00B05C58">
        <w:rPr>
          <w:rFonts w:asciiTheme="minorHAnsi" w:hAnsiTheme="minorHAnsi" w:cstheme="minorHAnsi"/>
          <w:sz w:val="22"/>
          <w:szCs w:val="22"/>
        </w:rPr>
        <w:t xml:space="preserve"> </w:t>
      </w:r>
      <w:r w:rsidRPr="00B05C58">
        <w:rPr>
          <w:rFonts w:asciiTheme="minorHAnsi" w:eastAsia="Calibri" w:hAnsiTheme="minorHAnsi" w:cstheme="minorHAnsi"/>
          <w:color w:val="FF0000"/>
          <w:sz w:val="22"/>
          <w:szCs w:val="22"/>
          <w:lang w:eastAsia="en-US"/>
        </w:rPr>
        <w:t>Zamawiający dopuszcza</w:t>
      </w:r>
      <w:r w:rsidR="001276BE">
        <w:rPr>
          <w:rFonts w:asciiTheme="minorHAnsi" w:eastAsia="Calibri" w:hAnsiTheme="minorHAnsi" w:cstheme="minorHAnsi"/>
          <w:color w:val="FF0000"/>
          <w:sz w:val="22"/>
          <w:szCs w:val="22"/>
          <w:lang w:eastAsia="en-US"/>
        </w:rPr>
        <w:t xml:space="preserve"> i wymaga dostarczenia pasków w rozmiarach: 12-13mmx100mm.</w:t>
      </w:r>
    </w:p>
    <w:bookmarkEnd w:id="20"/>
    <w:p w14:paraId="7A2867ED" w14:textId="77777777" w:rsidR="00B05C58" w:rsidRPr="00B05C58" w:rsidRDefault="00B05C58" w:rsidP="003E44ED">
      <w:pPr>
        <w:widowControl w:val="0"/>
        <w:spacing w:after="120"/>
        <w:jc w:val="both"/>
        <w:rPr>
          <w:rFonts w:ascii="Calibri" w:eastAsia="Calibri" w:hAnsi="Calibri" w:cs="Calibri"/>
          <w:b/>
          <w:sz w:val="16"/>
          <w:szCs w:val="16"/>
          <w:lang w:eastAsia="en-US"/>
        </w:rPr>
      </w:pPr>
    </w:p>
    <w:p w14:paraId="7B27F2BE" w14:textId="77777777" w:rsidR="003E44ED" w:rsidRPr="006161EC" w:rsidRDefault="003E44ED" w:rsidP="003E44E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5</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469868C5" w14:textId="77777777" w:rsidR="00B60BB7" w:rsidRPr="00B05C58" w:rsidRDefault="00B60BB7" w:rsidP="003D01CE">
      <w:pPr>
        <w:pStyle w:val="Bezodstpw"/>
        <w:jc w:val="both"/>
        <w:rPr>
          <w:rFonts w:asciiTheme="minorHAnsi" w:hAnsiTheme="minorHAnsi" w:cstheme="minorHAnsi"/>
          <w:sz w:val="22"/>
          <w:szCs w:val="22"/>
        </w:rPr>
      </w:pPr>
      <w:r w:rsidRPr="00B05C58">
        <w:rPr>
          <w:rFonts w:asciiTheme="minorHAnsi" w:hAnsiTheme="minorHAnsi" w:cstheme="minorHAnsi"/>
          <w:b/>
          <w:sz w:val="22"/>
          <w:szCs w:val="22"/>
        </w:rPr>
        <w:t>Część 3, pozycja 9 – 12</w:t>
      </w:r>
      <w:r w:rsidRPr="00B05C58">
        <w:rPr>
          <w:rFonts w:asciiTheme="minorHAnsi" w:hAnsiTheme="minorHAnsi" w:cstheme="minorHAnsi"/>
          <w:sz w:val="22"/>
          <w:szCs w:val="22"/>
        </w:rPr>
        <w:t xml:space="preserve"> – Czy Zamawiający dopuści zaoferowanie opaski </w:t>
      </w:r>
      <w:bookmarkStart w:id="21" w:name="_Hlk94776876"/>
      <w:r w:rsidRPr="00B05C58">
        <w:rPr>
          <w:rFonts w:asciiTheme="minorHAnsi" w:hAnsiTheme="minorHAnsi" w:cstheme="minorHAnsi"/>
          <w:sz w:val="22"/>
          <w:szCs w:val="22"/>
        </w:rPr>
        <w:t>wiskozowej dzianej</w:t>
      </w:r>
      <w:bookmarkEnd w:id="21"/>
      <w:r w:rsidRPr="00B05C58">
        <w:rPr>
          <w:rFonts w:asciiTheme="minorHAnsi" w:hAnsiTheme="minorHAnsi" w:cstheme="minorHAnsi"/>
          <w:sz w:val="22"/>
          <w:szCs w:val="22"/>
        </w:rPr>
        <w:t>?</w:t>
      </w:r>
    </w:p>
    <w:p w14:paraId="5FF8303F" w14:textId="77777777" w:rsidR="00B05C58" w:rsidRDefault="00B05C58" w:rsidP="003D01CE">
      <w:pPr>
        <w:spacing w:line="360" w:lineRule="auto"/>
        <w:jc w:val="both"/>
        <w:rPr>
          <w:rFonts w:ascii="Calibri" w:hAnsi="Calibri" w:cs="Calibri"/>
          <w:sz w:val="22"/>
          <w:szCs w:val="22"/>
        </w:rPr>
      </w:pPr>
      <w:r w:rsidRPr="003E44ED">
        <w:rPr>
          <w:rFonts w:ascii="Calibri" w:hAnsi="Calibri" w:cs="Calibri"/>
          <w:b/>
          <w:sz w:val="22"/>
          <w:szCs w:val="22"/>
        </w:rPr>
        <w:t>Część 3, pozycja 9 – 12</w:t>
      </w:r>
      <w:r>
        <w:rPr>
          <w:rFonts w:ascii="Calibri" w:hAnsi="Calibri" w:cs="Calibri"/>
          <w:sz w:val="22"/>
          <w:szCs w:val="22"/>
        </w:rPr>
        <w:t xml:space="preserve"> – Czy Zamawiający dopuści zaoferowanie opaski </w:t>
      </w:r>
      <w:bookmarkStart w:id="22" w:name="_Hlk94776898"/>
      <w:r>
        <w:rPr>
          <w:rFonts w:ascii="Calibri" w:hAnsi="Calibri" w:cs="Calibri"/>
          <w:sz w:val="22"/>
          <w:szCs w:val="22"/>
        </w:rPr>
        <w:t>bawełnianej tkanej</w:t>
      </w:r>
      <w:bookmarkEnd w:id="22"/>
      <w:r>
        <w:rPr>
          <w:rFonts w:ascii="Calibri" w:hAnsi="Calibri" w:cs="Calibri"/>
          <w:sz w:val="22"/>
          <w:szCs w:val="22"/>
        </w:rPr>
        <w:t>?</w:t>
      </w:r>
    </w:p>
    <w:p w14:paraId="27D014A1" w14:textId="77777777" w:rsidR="004879A5" w:rsidRDefault="004879A5" w:rsidP="003D01CE">
      <w:pPr>
        <w:pStyle w:val="Bezodstpw"/>
        <w:spacing w:after="120"/>
        <w:jc w:val="both"/>
        <w:rPr>
          <w:rFonts w:asciiTheme="minorHAnsi" w:eastAsia="Calibri" w:hAnsiTheme="minorHAnsi" w:cstheme="minorHAnsi"/>
          <w:color w:val="FF0000"/>
          <w:sz w:val="22"/>
          <w:szCs w:val="22"/>
          <w:lang w:eastAsia="en-US"/>
        </w:rPr>
      </w:pPr>
      <w:r w:rsidRPr="00B05C58">
        <w:rPr>
          <w:rFonts w:asciiTheme="minorHAnsi" w:eastAsia="Calibri" w:hAnsiTheme="minorHAnsi" w:cstheme="minorHAnsi"/>
          <w:b/>
          <w:color w:val="FF0000"/>
          <w:sz w:val="22"/>
          <w:szCs w:val="22"/>
          <w:lang w:eastAsia="en-US"/>
        </w:rPr>
        <w:t>Odpowiedź:</w:t>
      </w:r>
      <w:r w:rsidRPr="00B05C58">
        <w:rPr>
          <w:rFonts w:asciiTheme="minorHAnsi" w:hAnsiTheme="minorHAnsi" w:cstheme="minorHAnsi"/>
          <w:sz w:val="22"/>
          <w:szCs w:val="22"/>
        </w:rPr>
        <w:t xml:space="preserve"> </w:t>
      </w:r>
      <w:r w:rsidRPr="00B05C58">
        <w:rPr>
          <w:rFonts w:asciiTheme="minorHAnsi" w:eastAsia="Calibri" w:hAnsiTheme="minorHAnsi" w:cstheme="minorHAnsi"/>
          <w:color w:val="FF0000"/>
          <w:sz w:val="22"/>
          <w:szCs w:val="22"/>
          <w:lang w:eastAsia="en-US"/>
        </w:rPr>
        <w:t>Zamawiający dopuszcza</w:t>
      </w:r>
      <w:r w:rsidR="001276BE">
        <w:rPr>
          <w:rFonts w:asciiTheme="minorHAnsi" w:eastAsia="Calibri" w:hAnsiTheme="minorHAnsi" w:cstheme="minorHAnsi"/>
          <w:color w:val="FF0000"/>
          <w:sz w:val="22"/>
          <w:szCs w:val="22"/>
          <w:lang w:eastAsia="en-US"/>
        </w:rPr>
        <w:t xml:space="preserve"> zaoferowanie w pozycjach 9-12 następujących opasek:</w:t>
      </w:r>
    </w:p>
    <w:p w14:paraId="74B4388E" w14:textId="77777777" w:rsidR="00C0393C" w:rsidRDefault="00C0393C" w:rsidP="003D01CE">
      <w:pPr>
        <w:pStyle w:val="Bezodstpw"/>
        <w:numPr>
          <w:ilvl w:val="0"/>
          <w:numId w:val="39"/>
        </w:numPr>
        <w:spacing w:after="120"/>
        <w:ind w:left="284" w:hanging="284"/>
        <w:jc w:val="both"/>
        <w:rPr>
          <w:rFonts w:asciiTheme="minorHAnsi" w:hAnsiTheme="minorHAnsi" w:cstheme="minorHAnsi"/>
          <w:color w:val="FF0000"/>
          <w:sz w:val="22"/>
          <w:szCs w:val="22"/>
        </w:rPr>
      </w:pPr>
      <w:r w:rsidRPr="00C0393C">
        <w:rPr>
          <w:rFonts w:asciiTheme="minorHAnsi" w:hAnsiTheme="minorHAnsi" w:cstheme="minorHAnsi"/>
          <w:color w:val="FF0000"/>
          <w:sz w:val="22"/>
          <w:szCs w:val="22"/>
        </w:rPr>
        <w:t>bawełniana dziana</w:t>
      </w:r>
    </w:p>
    <w:p w14:paraId="40EA9825" w14:textId="77777777" w:rsidR="00C0393C" w:rsidRDefault="00C0393C" w:rsidP="003D01CE">
      <w:pPr>
        <w:pStyle w:val="Bezodstpw"/>
        <w:spacing w:after="120"/>
        <w:ind w:left="284"/>
        <w:jc w:val="both"/>
        <w:rPr>
          <w:rFonts w:asciiTheme="minorHAnsi" w:hAnsiTheme="minorHAnsi" w:cstheme="minorHAnsi"/>
          <w:color w:val="FF0000"/>
          <w:sz w:val="22"/>
          <w:szCs w:val="22"/>
        </w:rPr>
      </w:pPr>
      <w:r>
        <w:rPr>
          <w:rFonts w:asciiTheme="minorHAnsi" w:hAnsiTheme="minorHAnsi" w:cstheme="minorHAnsi"/>
          <w:color w:val="FF0000"/>
          <w:sz w:val="22"/>
          <w:szCs w:val="22"/>
        </w:rPr>
        <w:t>lub</w:t>
      </w:r>
    </w:p>
    <w:p w14:paraId="02DBA753" w14:textId="77777777" w:rsidR="00C0393C" w:rsidRDefault="00B60BB7" w:rsidP="003D01CE">
      <w:pPr>
        <w:pStyle w:val="Bezodstpw"/>
        <w:numPr>
          <w:ilvl w:val="0"/>
          <w:numId w:val="39"/>
        </w:numPr>
        <w:spacing w:after="120"/>
        <w:ind w:left="284" w:hanging="284"/>
        <w:jc w:val="both"/>
        <w:rPr>
          <w:rFonts w:asciiTheme="minorHAnsi" w:hAnsiTheme="minorHAnsi" w:cstheme="minorHAnsi"/>
          <w:color w:val="FF0000"/>
          <w:sz w:val="22"/>
          <w:szCs w:val="22"/>
        </w:rPr>
      </w:pPr>
      <w:r w:rsidRPr="00C0393C">
        <w:rPr>
          <w:rFonts w:asciiTheme="minorHAnsi" w:hAnsiTheme="minorHAnsi" w:cstheme="minorHAnsi"/>
          <w:color w:val="FF0000"/>
          <w:sz w:val="22"/>
          <w:szCs w:val="22"/>
        </w:rPr>
        <w:t>wiskozow</w:t>
      </w:r>
      <w:r w:rsidR="00C0393C">
        <w:rPr>
          <w:rFonts w:asciiTheme="minorHAnsi" w:hAnsiTheme="minorHAnsi" w:cstheme="minorHAnsi"/>
          <w:color w:val="FF0000"/>
          <w:sz w:val="22"/>
          <w:szCs w:val="22"/>
        </w:rPr>
        <w:t xml:space="preserve">a </w:t>
      </w:r>
      <w:r w:rsidRPr="00C0393C">
        <w:rPr>
          <w:rFonts w:asciiTheme="minorHAnsi" w:hAnsiTheme="minorHAnsi" w:cstheme="minorHAnsi"/>
          <w:color w:val="FF0000"/>
          <w:sz w:val="22"/>
          <w:szCs w:val="22"/>
        </w:rPr>
        <w:t>dzian</w:t>
      </w:r>
      <w:r w:rsidR="00C0393C">
        <w:rPr>
          <w:rFonts w:asciiTheme="minorHAnsi" w:hAnsiTheme="minorHAnsi" w:cstheme="minorHAnsi"/>
          <w:color w:val="FF0000"/>
          <w:sz w:val="22"/>
          <w:szCs w:val="22"/>
        </w:rPr>
        <w:t>a</w:t>
      </w:r>
    </w:p>
    <w:p w14:paraId="3FAED380" w14:textId="77777777" w:rsidR="00C0393C" w:rsidRDefault="00C0393C" w:rsidP="003D01CE">
      <w:pPr>
        <w:pStyle w:val="Bezodstpw"/>
        <w:spacing w:after="120"/>
        <w:ind w:left="284"/>
        <w:jc w:val="both"/>
        <w:rPr>
          <w:rFonts w:asciiTheme="minorHAnsi" w:hAnsiTheme="minorHAnsi" w:cstheme="minorHAnsi"/>
          <w:color w:val="FF0000"/>
          <w:sz w:val="22"/>
          <w:szCs w:val="22"/>
        </w:rPr>
      </w:pPr>
      <w:r>
        <w:rPr>
          <w:rFonts w:asciiTheme="minorHAnsi" w:hAnsiTheme="minorHAnsi" w:cstheme="minorHAnsi"/>
          <w:color w:val="FF0000"/>
          <w:sz w:val="22"/>
          <w:szCs w:val="22"/>
        </w:rPr>
        <w:t>lub</w:t>
      </w:r>
    </w:p>
    <w:p w14:paraId="30F49FC2" w14:textId="77777777" w:rsidR="00C0393C" w:rsidRPr="00C0393C" w:rsidRDefault="00C0393C" w:rsidP="003D01CE">
      <w:pPr>
        <w:pStyle w:val="Bezodstpw"/>
        <w:numPr>
          <w:ilvl w:val="0"/>
          <w:numId w:val="39"/>
        </w:numPr>
        <w:spacing w:after="120"/>
        <w:ind w:left="284" w:hanging="284"/>
        <w:jc w:val="both"/>
        <w:rPr>
          <w:rFonts w:asciiTheme="minorHAnsi" w:hAnsiTheme="minorHAnsi" w:cstheme="minorHAnsi"/>
          <w:color w:val="FF0000"/>
          <w:sz w:val="22"/>
          <w:szCs w:val="22"/>
        </w:rPr>
      </w:pPr>
      <w:r w:rsidRPr="00C0393C">
        <w:rPr>
          <w:rFonts w:ascii="Calibri" w:hAnsi="Calibri" w:cs="Calibri"/>
          <w:color w:val="FF0000"/>
          <w:sz w:val="22"/>
          <w:szCs w:val="22"/>
        </w:rPr>
        <w:t>bawełnianej tkanej</w:t>
      </w:r>
    </w:p>
    <w:p w14:paraId="33A1A02E" w14:textId="77777777" w:rsidR="00C0393C" w:rsidRPr="00C0393C" w:rsidRDefault="00CC4DEE" w:rsidP="003D01CE">
      <w:pPr>
        <w:pStyle w:val="Bezodstpw"/>
        <w:spacing w:after="120"/>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Równocześnie </w:t>
      </w:r>
      <w:r w:rsidR="00C0393C">
        <w:rPr>
          <w:rFonts w:asciiTheme="minorHAnsi" w:hAnsiTheme="minorHAnsi" w:cstheme="minorHAnsi"/>
          <w:color w:val="FF0000"/>
          <w:sz w:val="22"/>
          <w:szCs w:val="22"/>
        </w:rPr>
        <w:t xml:space="preserve">Zamawiający wymaga </w:t>
      </w:r>
      <w:r>
        <w:rPr>
          <w:rFonts w:asciiTheme="minorHAnsi" w:hAnsiTheme="minorHAnsi" w:cstheme="minorHAnsi"/>
          <w:color w:val="FF0000"/>
          <w:sz w:val="22"/>
          <w:szCs w:val="22"/>
        </w:rPr>
        <w:t xml:space="preserve">w </w:t>
      </w:r>
      <w:r w:rsidR="00C0393C">
        <w:rPr>
          <w:rFonts w:asciiTheme="minorHAnsi" w:hAnsiTheme="minorHAnsi" w:cstheme="minorHAnsi"/>
          <w:color w:val="FF0000"/>
          <w:sz w:val="22"/>
          <w:szCs w:val="22"/>
        </w:rPr>
        <w:t>pozycja 9</w:t>
      </w:r>
      <w:r>
        <w:rPr>
          <w:rFonts w:asciiTheme="minorHAnsi" w:hAnsiTheme="minorHAnsi" w:cstheme="minorHAnsi"/>
          <w:color w:val="FF0000"/>
          <w:sz w:val="22"/>
          <w:szCs w:val="22"/>
        </w:rPr>
        <w:t>, część 3 zamówinia dostarczenia opaski w rozmiarze:</w:t>
      </w:r>
      <w:r w:rsidR="00C0393C">
        <w:rPr>
          <w:rFonts w:asciiTheme="minorHAnsi" w:hAnsiTheme="minorHAnsi" w:cstheme="minorHAnsi"/>
          <w:color w:val="FF0000"/>
          <w:sz w:val="22"/>
          <w:szCs w:val="22"/>
        </w:rPr>
        <w:t xml:space="preserve"> 10cmx4cm</w:t>
      </w:r>
      <w:r w:rsidR="003D01CE">
        <w:rPr>
          <w:rFonts w:asciiTheme="minorHAnsi" w:hAnsiTheme="minorHAnsi" w:cstheme="minorHAnsi"/>
          <w:color w:val="FF0000"/>
          <w:sz w:val="22"/>
          <w:szCs w:val="22"/>
        </w:rPr>
        <w:t>.</w:t>
      </w:r>
    </w:p>
    <w:p w14:paraId="5A8AE238" w14:textId="77777777" w:rsidR="00C0393C" w:rsidRPr="00C0393C" w:rsidRDefault="00C0393C" w:rsidP="003E44ED">
      <w:pPr>
        <w:widowControl w:val="0"/>
        <w:spacing w:after="120"/>
        <w:jc w:val="both"/>
        <w:rPr>
          <w:rFonts w:ascii="Calibri" w:eastAsia="Calibri" w:hAnsi="Calibri" w:cs="Calibri"/>
          <w:b/>
          <w:sz w:val="16"/>
          <w:szCs w:val="16"/>
          <w:lang w:eastAsia="en-US"/>
        </w:rPr>
      </w:pPr>
    </w:p>
    <w:p w14:paraId="1D15728F" w14:textId="77777777" w:rsidR="003E44ED" w:rsidRPr="006161EC" w:rsidRDefault="003E44ED" w:rsidP="003E44E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 xml:space="preserve">Pytanie </w:t>
      </w:r>
      <w:r w:rsidR="00514393" w:rsidRPr="006161EC">
        <w:rPr>
          <w:rFonts w:ascii="Calibri" w:eastAsia="Calibri" w:hAnsi="Calibri" w:cs="Calibri"/>
          <w:b/>
          <w:sz w:val="22"/>
          <w:szCs w:val="22"/>
          <w:u w:val="single"/>
          <w:lang w:eastAsia="en-US"/>
        </w:rPr>
        <w:t>6</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5AD8A739" w14:textId="77777777" w:rsidR="00B60BB7" w:rsidRPr="00B05C58" w:rsidRDefault="00B60BB7" w:rsidP="003D01CE">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3, pozycja 10 –</w:t>
      </w:r>
      <w:r w:rsidRPr="00B05C58">
        <w:rPr>
          <w:rFonts w:asciiTheme="minorHAnsi" w:hAnsiTheme="minorHAnsi" w:cstheme="minorHAnsi"/>
          <w:sz w:val="22"/>
          <w:szCs w:val="22"/>
        </w:rPr>
        <w:t xml:space="preserve"> Czy Zamawiający </w:t>
      </w:r>
      <w:bookmarkStart w:id="23" w:name="_Hlk94771939"/>
      <w:r w:rsidRPr="00B05C58">
        <w:rPr>
          <w:rFonts w:asciiTheme="minorHAnsi" w:hAnsiTheme="minorHAnsi" w:cstheme="minorHAnsi"/>
          <w:sz w:val="22"/>
          <w:szCs w:val="22"/>
        </w:rPr>
        <w:t>dopuści zaoferowanie opaski w rozmiarze 12cm x 4m?</w:t>
      </w:r>
    </w:p>
    <w:p w14:paraId="0027F3E5" w14:textId="77777777" w:rsidR="004879A5" w:rsidRPr="00B05C58" w:rsidRDefault="004879A5" w:rsidP="003D01CE">
      <w:pPr>
        <w:pStyle w:val="Bezodstpw"/>
        <w:spacing w:after="120"/>
        <w:jc w:val="both"/>
        <w:rPr>
          <w:rFonts w:asciiTheme="minorHAnsi" w:hAnsiTheme="minorHAnsi" w:cstheme="minorHAnsi"/>
          <w:sz w:val="22"/>
          <w:szCs w:val="22"/>
        </w:rPr>
      </w:pPr>
      <w:bookmarkStart w:id="24" w:name="_Hlk94770772"/>
      <w:bookmarkEnd w:id="23"/>
      <w:r w:rsidRPr="00B05C58">
        <w:rPr>
          <w:rFonts w:asciiTheme="minorHAnsi" w:eastAsia="Calibri" w:hAnsiTheme="minorHAnsi" w:cstheme="minorHAnsi"/>
          <w:b/>
          <w:color w:val="FF0000"/>
          <w:sz w:val="22"/>
          <w:szCs w:val="22"/>
          <w:lang w:eastAsia="en-US"/>
        </w:rPr>
        <w:t>Odpowiedź:</w:t>
      </w:r>
      <w:r w:rsidRPr="00B05C58">
        <w:rPr>
          <w:rFonts w:asciiTheme="minorHAnsi" w:hAnsiTheme="minorHAnsi" w:cstheme="minorHAnsi"/>
          <w:sz w:val="22"/>
          <w:szCs w:val="22"/>
        </w:rPr>
        <w:t xml:space="preserve"> </w:t>
      </w:r>
      <w:bookmarkStart w:id="25" w:name="_Hlk94771994"/>
      <w:r w:rsidRPr="00B05C58">
        <w:rPr>
          <w:rFonts w:asciiTheme="minorHAnsi" w:eastAsia="Calibri" w:hAnsiTheme="minorHAnsi" w:cstheme="minorHAnsi"/>
          <w:color w:val="FF0000"/>
          <w:sz w:val="22"/>
          <w:szCs w:val="22"/>
          <w:lang w:eastAsia="en-US"/>
        </w:rPr>
        <w:t>Zamawiający dopuszcza</w:t>
      </w:r>
      <w:r w:rsidRPr="00B05C58">
        <w:rPr>
          <w:rFonts w:asciiTheme="minorHAnsi" w:hAnsiTheme="minorHAnsi" w:cstheme="minorHAnsi"/>
          <w:sz w:val="22"/>
          <w:szCs w:val="22"/>
        </w:rPr>
        <w:t xml:space="preserve"> </w:t>
      </w:r>
      <w:r w:rsidRPr="00B05C58">
        <w:rPr>
          <w:rFonts w:asciiTheme="minorHAnsi" w:eastAsia="Calibri" w:hAnsiTheme="minorHAnsi" w:cstheme="minorHAnsi"/>
          <w:color w:val="FF0000"/>
          <w:sz w:val="22"/>
          <w:szCs w:val="22"/>
          <w:lang w:eastAsia="en-US"/>
        </w:rPr>
        <w:t>zaoferowanie opaski w rozmiarze 12cm x 4-5m</w:t>
      </w:r>
      <w:r w:rsidR="0094729D" w:rsidRPr="00B05C58">
        <w:rPr>
          <w:rFonts w:asciiTheme="minorHAnsi" w:eastAsia="Calibri" w:hAnsiTheme="minorHAnsi" w:cstheme="minorHAnsi"/>
          <w:color w:val="FF0000"/>
          <w:sz w:val="22"/>
          <w:szCs w:val="22"/>
          <w:lang w:eastAsia="en-US"/>
        </w:rPr>
        <w:t>.</w:t>
      </w:r>
      <w:bookmarkEnd w:id="25"/>
    </w:p>
    <w:p w14:paraId="17C457F5" w14:textId="77777777" w:rsidR="00B05C58" w:rsidRPr="00B05C58" w:rsidRDefault="00B05C58" w:rsidP="005A6F2D">
      <w:pPr>
        <w:widowControl w:val="0"/>
        <w:spacing w:after="120"/>
        <w:jc w:val="both"/>
        <w:rPr>
          <w:rFonts w:ascii="Calibri" w:eastAsia="Calibri" w:hAnsi="Calibri" w:cs="Calibri"/>
          <w:b/>
          <w:sz w:val="16"/>
          <w:szCs w:val="16"/>
          <w:lang w:eastAsia="en-US"/>
        </w:rPr>
      </w:pPr>
    </w:p>
    <w:p w14:paraId="626F1B95" w14:textId="77777777" w:rsidR="005A6F2D" w:rsidRPr="006161EC" w:rsidRDefault="005A6F2D" w:rsidP="005A6F2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 xml:space="preserve">Pytanie </w:t>
      </w:r>
      <w:r w:rsidR="00514393" w:rsidRPr="006161EC">
        <w:rPr>
          <w:rFonts w:ascii="Calibri" w:eastAsia="Calibri" w:hAnsi="Calibri" w:cs="Calibri"/>
          <w:b/>
          <w:sz w:val="22"/>
          <w:szCs w:val="22"/>
          <w:u w:val="single"/>
          <w:lang w:eastAsia="en-US"/>
        </w:rPr>
        <w:t>7</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bookmarkEnd w:id="24"/>
    <w:p w14:paraId="5B821992" w14:textId="77777777" w:rsidR="00B60BB7" w:rsidRPr="00B05C58" w:rsidRDefault="00B60BB7" w:rsidP="0097370D">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3, pozycja 11</w:t>
      </w:r>
      <w:r w:rsidRPr="00B05C58">
        <w:rPr>
          <w:rFonts w:asciiTheme="minorHAnsi" w:hAnsiTheme="minorHAnsi" w:cstheme="minorHAnsi"/>
          <w:sz w:val="22"/>
          <w:szCs w:val="22"/>
        </w:rPr>
        <w:t xml:space="preserve"> – Czy Zamawiający dopuści zaoferowanie opaski w rozmiarze 12cm x 4m?</w:t>
      </w:r>
    </w:p>
    <w:p w14:paraId="2D306353" w14:textId="77777777" w:rsidR="0094729D" w:rsidRPr="00B05C58" w:rsidRDefault="004879A5" w:rsidP="0097370D">
      <w:pPr>
        <w:pStyle w:val="Bezodstpw"/>
        <w:spacing w:after="120"/>
        <w:jc w:val="both"/>
        <w:rPr>
          <w:rFonts w:asciiTheme="minorHAnsi" w:eastAsia="Calibri" w:hAnsiTheme="minorHAnsi" w:cstheme="minorHAnsi"/>
          <w:color w:val="FF0000"/>
          <w:sz w:val="22"/>
          <w:szCs w:val="22"/>
          <w:lang w:eastAsia="en-US"/>
        </w:rPr>
      </w:pPr>
      <w:r w:rsidRPr="00B05C58">
        <w:rPr>
          <w:rFonts w:asciiTheme="minorHAnsi" w:eastAsia="Calibri" w:hAnsiTheme="minorHAnsi" w:cstheme="minorHAnsi"/>
          <w:b/>
          <w:color w:val="FF0000"/>
          <w:sz w:val="22"/>
          <w:szCs w:val="22"/>
          <w:lang w:eastAsia="en-US"/>
        </w:rPr>
        <w:t>Odpowiedź:</w:t>
      </w:r>
      <w:r w:rsidRPr="00B05C58">
        <w:rPr>
          <w:rFonts w:asciiTheme="minorHAnsi" w:hAnsiTheme="minorHAnsi" w:cstheme="minorHAnsi"/>
          <w:sz w:val="22"/>
          <w:szCs w:val="22"/>
        </w:rPr>
        <w:t xml:space="preserve"> </w:t>
      </w:r>
      <w:r w:rsidR="0094729D" w:rsidRPr="00B05C58">
        <w:rPr>
          <w:rFonts w:asciiTheme="minorHAnsi" w:eastAsia="Calibri" w:hAnsiTheme="minorHAnsi" w:cstheme="minorHAnsi"/>
          <w:color w:val="FF0000"/>
          <w:sz w:val="22"/>
          <w:szCs w:val="22"/>
          <w:lang w:eastAsia="en-US"/>
        </w:rPr>
        <w:t>Zamawiający dopuszcza</w:t>
      </w:r>
      <w:r w:rsidR="0094729D" w:rsidRPr="00B05C58">
        <w:rPr>
          <w:rFonts w:asciiTheme="minorHAnsi" w:hAnsiTheme="minorHAnsi" w:cstheme="minorHAnsi"/>
          <w:sz w:val="22"/>
          <w:szCs w:val="22"/>
        </w:rPr>
        <w:t xml:space="preserve"> </w:t>
      </w:r>
      <w:r w:rsidR="0094729D" w:rsidRPr="00B05C58">
        <w:rPr>
          <w:rFonts w:asciiTheme="minorHAnsi" w:eastAsia="Calibri" w:hAnsiTheme="minorHAnsi" w:cstheme="minorHAnsi"/>
          <w:color w:val="FF0000"/>
          <w:sz w:val="22"/>
          <w:szCs w:val="22"/>
          <w:lang w:eastAsia="en-US"/>
        </w:rPr>
        <w:t>zaoferowanie opaski w rozmiarze 12-15cm x 4-5m.</w:t>
      </w:r>
    </w:p>
    <w:p w14:paraId="4067DA55" w14:textId="77777777" w:rsidR="0097370D" w:rsidRPr="00B05C58" w:rsidRDefault="0097370D" w:rsidP="0094729D">
      <w:pPr>
        <w:spacing w:line="360" w:lineRule="auto"/>
        <w:jc w:val="both"/>
        <w:rPr>
          <w:rFonts w:ascii="Calibri" w:eastAsia="Calibri" w:hAnsi="Calibri" w:cs="Calibri"/>
          <w:b/>
          <w:sz w:val="16"/>
          <w:szCs w:val="16"/>
          <w:lang w:eastAsia="en-US"/>
        </w:rPr>
      </w:pPr>
    </w:p>
    <w:p w14:paraId="6B2FC1F9" w14:textId="77777777" w:rsidR="005A6F2D" w:rsidRPr="006161EC" w:rsidRDefault="005A6F2D" w:rsidP="0094729D">
      <w:pPr>
        <w:spacing w:line="360" w:lineRule="auto"/>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 xml:space="preserve">Pytanie </w:t>
      </w:r>
      <w:r w:rsidR="00000A24" w:rsidRPr="006161EC">
        <w:rPr>
          <w:rFonts w:ascii="Calibri" w:eastAsia="Calibri" w:hAnsi="Calibri" w:cs="Calibri"/>
          <w:b/>
          <w:sz w:val="22"/>
          <w:szCs w:val="22"/>
          <w:u w:val="single"/>
          <w:lang w:eastAsia="en-US"/>
        </w:rPr>
        <w:t>8</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22315828" w14:textId="77777777" w:rsidR="00B60BB7" w:rsidRPr="00B05C58" w:rsidRDefault="00B60BB7" w:rsidP="0097370D">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3, pozycja 12</w:t>
      </w:r>
      <w:r w:rsidRPr="00B05C58">
        <w:rPr>
          <w:rFonts w:asciiTheme="minorHAnsi" w:hAnsiTheme="minorHAnsi" w:cstheme="minorHAnsi"/>
          <w:sz w:val="22"/>
          <w:szCs w:val="22"/>
        </w:rPr>
        <w:t xml:space="preserve"> – Czy Zamawiający dopuści </w:t>
      </w:r>
      <w:bookmarkStart w:id="26" w:name="_Hlk94771831"/>
      <w:r w:rsidRPr="00B05C58">
        <w:rPr>
          <w:rFonts w:asciiTheme="minorHAnsi" w:hAnsiTheme="minorHAnsi" w:cstheme="minorHAnsi"/>
          <w:sz w:val="22"/>
          <w:szCs w:val="22"/>
        </w:rPr>
        <w:t>zaoferowanie opaski w rozmiarze 4cm lub 6cm x 4m?</w:t>
      </w:r>
      <w:bookmarkEnd w:id="26"/>
    </w:p>
    <w:p w14:paraId="29BFB4F2" w14:textId="77777777" w:rsidR="004879A5" w:rsidRPr="00B05C58" w:rsidRDefault="004879A5" w:rsidP="0097370D">
      <w:pPr>
        <w:pStyle w:val="Bezodstpw"/>
        <w:spacing w:after="120"/>
        <w:jc w:val="both"/>
        <w:rPr>
          <w:rFonts w:asciiTheme="minorHAnsi" w:hAnsiTheme="minorHAnsi" w:cstheme="minorHAnsi"/>
          <w:sz w:val="22"/>
          <w:szCs w:val="22"/>
        </w:rPr>
      </w:pPr>
      <w:r w:rsidRPr="00B05C58">
        <w:rPr>
          <w:rFonts w:asciiTheme="minorHAnsi" w:eastAsia="Calibri" w:hAnsiTheme="minorHAnsi" w:cstheme="minorHAnsi"/>
          <w:b/>
          <w:color w:val="FF0000"/>
          <w:sz w:val="22"/>
          <w:szCs w:val="22"/>
          <w:lang w:eastAsia="en-US"/>
        </w:rPr>
        <w:t>Odpowiedź:</w:t>
      </w:r>
      <w:r w:rsidRPr="00B05C58">
        <w:rPr>
          <w:rFonts w:asciiTheme="minorHAnsi" w:hAnsiTheme="minorHAnsi" w:cstheme="minorHAnsi"/>
          <w:sz w:val="22"/>
          <w:szCs w:val="22"/>
        </w:rPr>
        <w:t xml:space="preserve"> </w:t>
      </w:r>
      <w:bookmarkStart w:id="27" w:name="_Hlk94772103"/>
      <w:r w:rsidRPr="00B05C58">
        <w:rPr>
          <w:rFonts w:asciiTheme="minorHAnsi" w:eastAsia="Calibri" w:hAnsiTheme="minorHAnsi" w:cstheme="minorHAnsi"/>
          <w:color w:val="FF0000"/>
          <w:sz w:val="22"/>
          <w:szCs w:val="22"/>
          <w:lang w:eastAsia="en-US"/>
        </w:rPr>
        <w:t>Zamawiający dopuszcza</w:t>
      </w:r>
      <w:r w:rsidRPr="00B05C58">
        <w:rPr>
          <w:rFonts w:asciiTheme="minorHAnsi" w:hAnsiTheme="minorHAnsi" w:cstheme="minorHAnsi"/>
          <w:sz w:val="22"/>
          <w:szCs w:val="22"/>
        </w:rPr>
        <w:t xml:space="preserve"> </w:t>
      </w:r>
      <w:r w:rsidRPr="00B05C58">
        <w:rPr>
          <w:rFonts w:asciiTheme="minorHAnsi" w:eastAsia="Calibri" w:hAnsiTheme="minorHAnsi" w:cstheme="minorHAnsi"/>
          <w:color w:val="FF0000"/>
          <w:sz w:val="22"/>
          <w:szCs w:val="22"/>
          <w:lang w:eastAsia="en-US"/>
        </w:rPr>
        <w:t xml:space="preserve">zaoferowanie opaski w rozmiarze </w:t>
      </w:r>
      <w:r w:rsidR="0094729D" w:rsidRPr="00B05C58">
        <w:rPr>
          <w:rFonts w:asciiTheme="minorHAnsi" w:eastAsia="Calibri" w:hAnsiTheme="minorHAnsi" w:cstheme="minorHAnsi"/>
          <w:color w:val="FF0000"/>
          <w:sz w:val="22"/>
          <w:szCs w:val="22"/>
          <w:lang w:eastAsia="en-US"/>
        </w:rPr>
        <w:t>4-6</w:t>
      </w:r>
      <w:r w:rsidRPr="00B05C58">
        <w:rPr>
          <w:rFonts w:asciiTheme="minorHAnsi" w:eastAsia="Calibri" w:hAnsiTheme="minorHAnsi" w:cstheme="minorHAnsi"/>
          <w:color w:val="FF0000"/>
          <w:sz w:val="22"/>
          <w:szCs w:val="22"/>
          <w:lang w:eastAsia="en-US"/>
        </w:rPr>
        <w:t>cm x 4m</w:t>
      </w:r>
      <w:r w:rsidR="0094729D" w:rsidRPr="00B05C58">
        <w:rPr>
          <w:rFonts w:asciiTheme="minorHAnsi" w:eastAsia="Calibri" w:hAnsiTheme="minorHAnsi" w:cstheme="minorHAnsi"/>
          <w:color w:val="FF0000"/>
          <w:sz w:val="22"/>
          <w:szCs w:val="22"/>
          <w:lang w:eastAsia="en-US"/>
        </w:rPr>
        <w:t>.</w:t>
      </w:r>
    </w:p>
    <w:bookmarkEnd w:id="27"/>
    <w:p w14:paraId="3A8D7DB5" w14:textId="77777777" w:rsidR="00B05C58" w:rsidRPr="00B05C58" w:rsidRDefault="00B05C58" w:rsidP="005A6F2D">
      <w:pPr>
        <w:widowControl w:val="0"/>
        <w:spacing w:after="120"/>
        <w:jc w:val="both"/>
        <w:rPr>
          <w:rFonts w:ascii="Calibri" w:eastAsia="Calibri" w:hAnsi="Calibri" w:cs="Calibri"/>
          <w:b/>
          <w:sz w:val="16"/>
          <w:szCs w:val="16"/>
          <w:lang w:eastAsia="en-US"/>
        </w:rPr>
      </w:pPr>
    </w:p>
    <w:p w14:paraId="611C61C4" w14:textId="77777777" w:rsidR="005A6F2D" w:rsidRPr="006161EC" w:rsidRDefault="005A6F2D" w:rsidP="0097370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lastRenderedPageBreak/>
        <w:t xml:space="preserve">Pytanie </w:t>
      </w:r>
      <w:r w:rsidR="00000A24" w:rsidRPr="006161EC">
        <w:rPr>
          <w:rFonts w:ascii="Calibri" w:eastAsia="Calibri" w:hAnsi="Calibri" w:cs="Calibri"/>
          <w:b/>
          <w:sz w:val="22"/>
          <w:szCs w:val="22"/>
          <w:u w:val="single"/>
          <w:lang w:eastAsia="en-US"/>
        </w:rPr>
        <w:t>9</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18DF9451" w14:textId="77777777" w:rsidR="00B60BB7" w:rsidRPr="007013F1" w:rsidRDefault="00B60BB7" w:rsidP="00EE00F6">
      <w:pPr>
        <w:pStyle w:val="Bezodstpw"/>
        <w:spacing w:after="120"/>
        <w:jc w:val="both"/>
        <w:rPr>
          <w:rFonts w:asciiTheme="minorHAnsi" w:hAnsiTheme="minorHAnsi" w:cstheme="minorHAnsi"/>
          <w:sz w:val="22"/>
          <w:szCs w:val="22"/>
        </w:rPr>
      </w:pPr>
      <w:r w:rsidRPr="007013F1">
        <w:rPr>
          <w:rFonts w:asciiTheme="minorHAnsi" w:hAnsiTheme="minorHAnsi" w:cstheme="minorHAnsi"/>
          <w:b/>
          <w:sz w:val="22"/>
          <w:szCs w:val="22"/>
        </w:rPr>
        <w:t>Część 3, pozycja 13</w:t>
      </w:r>
      <w:r w:rsidRPr="007013F1">
        <w:rPr>
          <w:rFonts w:asciiTheme="minorHAnsi" w:hAnsiTheme="minorHAnsi" w:cstheme="minorHAnsi"/>
          <w:sz w:val="22"/>
          <w:szCs w:val="22"/>
        </w:rPr>
        <w:t xml:space="preserve"> – </w:t>
      </w:r>
      <w:r w:rsidR="00900B1A">
        <w:rPr>
          <w:rFonts w:asciiTheme="minorHAnsi" w:hAnsiTheme="minorHAnsi" w:cstheme="minorHAnsi"/>
          <w:sz w:val="22"/>
          <w:szCs w:val="22"/>
        </w:rPr>
        <w:t>„</w:t>
      </w:r>
      <w:r w:rsidRPr="007013F1">
        <w:rPr>
          <w:rFonts w:asciiTheme="minorHAnsi" w:hAnsiTheme="minorHAnsi" w:cstheme="minorHAnsi"/>
          <w:sz w:val="22"/>
          <w:szCs w:val="22"/>
        </w:rPr>
        <w:t>Czy Zamawiający dopuści opaskę w rozmiarze 8cm x 4m?</w:t>
      </w:r>
      <w:r w:rsidR="00900B1A">
        <w:rPr>
          <w:rFonts w:asciiTheme="minorHAnsi" w:hAnsiTheme="minorHAnsi" w:cstheme="minorHAnsi"/>
          <w:sz w:val="22"/>
          <w:szCs w:val="22"/>
        </w:rPr>
        <w:t>”</w:t>
      </w:r>
    </w:p>
    <w:p w14:paraId="5449A16B" w14:textId="65414982" w:rsidR="00900B1A" w:rsidRPr="00900B1A" w:rsidRDefault="001A68FE" w:rsidP="00E603E2">
      <w:pPr>
        <w:pStyle w:val="Bezodstpw"/>
        <w:spacing w:after="120"/>
        <w:rPr>
          <w:rFonts w:asciiTheme="minorHAnsi" w:eastAsia="Calibri" w:hAnsiTheme="minorHAnsi" w:cstheme="minorHAnsi"/>
          <w:sz w:val="22"/>
          <w:szCs w:val="22"/>
          <w:lang w:eastAsia="en-US"/>
        </w:rPr>
      </w:pPr>
      <w:r w:rsidRPr="007013F1">
        <w:rPr>
          <w:rFonts w:asciiTheme="minorHAnsi" w:hAnsiTheme="minorHAnsi" w:cstheme="minorHAnsi"/>
          <w:b/>
          <w:sz w:val="22"/>
          <w:szCs w:val="22"/>
        </w:rPr>
        <w:t>Część</w:t>
      </w:r>
      <w:r w:rsidR="00E603E2">
        <w:rPr>
          <w:rFonts w:asciiTheme="minorHAnsi" w:hAnsiTheme="minorHAnsi" w:cstheme="minorHAnsi"/>
          <w:b/>
          <w:sz w:val="22"/>
          <w:szCs w:val="22"/>
        </w:rPr>
        <w:t xml:space="preserve"> </w:t>
      </w:r>
      <w:r w:rsidRPr="007013F1">
        <w:rPr>
          <w:rFonts w:asciiTheme="minorHAnsi" w:hAnsiTheme="minorHAnsi" w:cstheme="minorHAnsi"/>
          <w:b/>
          <w:sz w:val="22"/>
          <w:szCs w:val="22"/>
        </w:rPr>
        <w:t>3, pozycja 13</w:t>
      </w:r>
      <w:r w:rsidRPr="007013F1">
        <w:rPr>
          <w:rFonts w:asciiTheme="minorHAnsi" w:hAnsiTheme="minorHAnsi" w:cstheme="minorHAnsi"/>
          <w:sz w:val="22"/>
          <w:szCs w:val="22"/>
        </w:rPr>
        <w:t xml:space="preserve"> – </w:t>
      </w:r>
      <w:r w:rsidR="00900B1A" w:rsidRPr="00900B1A">
        <w:rPr>
          <w:rFonts w:asciiTheme="minorHAnsi" w:eastAsia="Calibri" w:hAnsiTheme="minorHAnsi" w:cstheme="minorHAnsi"/>
          <w:sz w:val="22"/>
          <w:szCs w:val="22"/>
          <w:lang w:eastAsia="en-US"/>
        </w:rPr>
        <w:t xml:space="preserve">„Czy zamawiający dopuści opaskę </w:t>
      </w:r>
      <w:bookmarkStart w:id="28" w:name="_Hlk94778994"/>
      <w:r w:rsidR="00900B1A" w:rsidRPr="00900B1A">
        <w:rPr>
          <w:rFonts w:asciiTheme="minorHAnsi" w:eastAsia="Calibri" w:hAnsiTheme="minorHAnsi" w:cstheme="minorHAnsi"/>
          <w:sz w:val="22"/>
          <w:szCs w:val="22"/>
          <w:lang w:eastAsia="en-US"/>
        </w:rPr>
        <w:t>dzianą elastyczną wykonaną z 100% włókien syntetycznych tj</w:t>
      </w:r>
      <w:r w:rsidR="0097370D">
        <w:rPr>
          <w:rFonts w:asciiTheme="minorHAnsi" w:eastAsia="Calibri" w:hAnsiTheme="minorHAnsi" w:cstheme="minorHAnsi"/>
          <w:sz w:val="22"/>
          <w:szCs w:val="22"/>
          <w:lang w:eastAsia="en-US"/>
        </w:rPr>
        <w:t>.</w:t>
      </w:r>
      <w:r w:rsidR="00900B1A" w:rsidRPr="00900B1A">
        <w:rPr>
          <w:rFonts w:asciiTheme="minorHAnsi" w:eastAsia="Calibri" w:hAnsiTheme="minorHAnsi" w:cstheme="minorHAnsi"/>
          <w:sz w:val="22"/>
          <w:szCs w:val="22"/>
          <w:lang w:eastAsia="en-US"/>
        </w:rPr>
        <w:t>: poliestrowych i poliamidowych posiadające rozciągliwość powyżej 130 % z zapinką wewnątrz opakowania indywidualnego</w:t>
      </w:r>
      <w:bookmarkEnd w:id="28"/>
      <w:r w:rsidR="00900B1A" w:rsidRPr="00900B1A">
        <w:rPr>
          <w:rFonts w:asciiTheme="minorHAnsi" w:eastAsia="Calibri" w:hAnsiTheme="minorHAnsi" w:cstheme="minorHAnsi"/>
          <w:sz w:val="22"/>
          <w:szCs w:val="22"/>
          <w:lang w:eastAsia="en-US"/>
        </w:rPr>
        <w:t xml:space="preserve">?” </w:t>
      </w:r>
    </w:p>
    <w:p w14:paraId="6A42B3BB" w14:textId="77777777" w:rsidR="00900B1A" w:rsidRDefault="004879A5" w:rsidP="0097370D">
      <w:pPr>
        <w:pStyle w:val="Bezodstpw"/>
        <w:spacing w:after="120"/>
        <w:rPr>
          <w:rFonts w:asciiTheme="minorHAnsi" w:eastAsia="Calibri" w:hAnsiTheme="minorHAnsi" w:cstheme="minorHAnsi"/>
          <w:color w:val="FF0000"/>
          <w:sz w:val="22"/>
          <w:szCs w:val="22"/>
          <w:lang w:eastAsia="en-US"/>
        </w:rPr>
      </w:pPr>
      <w:bookmarkStart w:id="29" w:name="_Hlk94779335"/>
      <w:r w:rsidRPr="007013F1">
        <w:rPr>
          <w:rFonts w:asciiTheme="minorHAnsi" w:eastAsia="Calibri" w:hAnsiTheme="minorHAnsi" w:cstheme="minorHAnsi"/>
          <w:b/>
          <w:color w:val="FF0000"/>
          <w:sz w:val="22"/>
          <w:szCs w:val="22"/>
          <w:lang w:eastAsia="en-US"/>
        </w:rPr>
        <w:t xml:space="preserve">Odpowiedź: </w:t>
      </w:r>
      <w:r w:rsidR="0094729D" w:rsidRPr="007013F1">
        <w:rPr>
          <w:rFonts w:asciiTheme="minorHAnsi" w:eastAsia="Calibri" w:hAnsiTheme="minorHAnsi" w:cstheme="minorHAnsi"/>
          <w:color w:val="FF0000"/>
          <w:sz w:val="22"/>
          <w:szCs w:val="22"/>
          <w:lang w:eastAsia="en-US"/>
        </w:rPr>
        <w:t>Zamawiający dopuszcza</w:t>
      </w:r>
      <w:r w:rsidR="0094729D" w:rsidRPr="007013F1">
        <w:rPr>
          <w:rFonts w:asciiTheme="minorHAnsi" w:hAnsiTheme="minorHAnsi" w:cstheme="minorHAnsi"/>
          <w:sz w:val="22"/>
          <w:szCs w:val="22"/>
        </w:rPr>
        <w:t xml:space="preserve"> </w:t>
      </w:r>
      <w:r w:rsidR="0094729D" w:rsidRPr="007013F1">
        <w:rPr>
          <w:rFonts w:asciiTheme="minorHAnsi" w:eastAsia="Calibri" w:hAnsiTheme="minorHAnsi" w:cstheme="minorHAnsi"/>
          <w:color w:val="FF0000"/>
          <w:sz w:val="22"/>
          <w:szCs w:val="22"/>
          <w:lang w:eastAsia="en-US"/>
        </w:rPr>
        <w:t>zaoferowanie opaski</w:t>
      </w:r>
      <w:r w:rsidR="00900B1A" w:rsidRPr="00900B1A">
        <w:t xml:space="preserve"> </w:t>
      </w:r>
      <w:r w:rsidR="00900B1A" w:rsidRPr="007013F1">
        <w:rPr>
          <w:rFonts w:asciiTheme="minorHAnsi" w:eastAsia="Calibri" w:hAnsiTheme="minorHAnsi" w:cstheme="minorHAnsi"/>
          <w:color w:val="FF0000"/>
          <w:sz w:val="22"/>
          <w:szCs w:val="22"/>
          <w:lang w:eastAsia="en-US"/>
        </w:rPr>
        <w:t>w rozmiarze 7-8cm x 4-5m</w:t>
      </w:r>
      <w:r w:rsidR="00900B1A">
        <w:rPr>
          <w:rFonts w:asciiTheme="minorHAnsi" w:eastAsia="Calibri" w:hAnsiTheme="minorHAnsi" w:cstheme="minorHAnsi"/>
          <w:color w:val="FF0000"/>
          <w:sz w:val="22"/>
          <w:szCs w:val="22"/>
          <w:lang w:eastAsia="en-US"/>
        </w:rPr>
        <w:t>:</w:t>
      </w:r>
    </w:p>
    <w:bookmarkEnd w:id="29"/>
    <w:p w14:paraId="1BF5FBC1" w14:textId="514751D7" w:rsidR="0094729D" w:rsidRPr="00900B1A" w:rsidRDefault="00900B1A" w:rsidP="007F44AE">
      <w:pPr>
        <w:pStyle w:val="Bezodstpw"/>
        <w:numPr>
          <w:ilvl w:val="0"/>
          <w:numId w:val="39"/>
        </w:numPr>
        <w:spacing w:after="120"/>
        <w:ind w:left="284" w:hanging="284"/>
        <w:jc w:val="both"/>
        <w:rPr>
          <w:rFonts w:asciiTheme="minorHAnsi" w:hAnsiTheme="minorHAnsi" w:cstheme="minorHAnsi"/>
          <w:sz w:val="22"/>
          <w:szCs w:val="22"/>
        </w:rPr>
      </w:pPr>
      <w:r w:rsidRPr="00900B1A">
        <w:rPr>
          <w:rFonts w:asciiTheme="minorHAnsi" w:eastAsia="Calibri" w:hAnsiTheme="minorHAnsi" w:cstheme="minorHAnsi"/>
          <w:color w:val="FF0000"/>
          <w:sz w:val="22"/>
          <w:szCs w:val="22"/>
          <w:lang w:eastAsia="en-US"/>
        </w:rPr>
        <w:t>elastyczn</w:t>
      </w:r>
      <w:r>
        <w:rPr>
          <w:rFonts w:asciiTheme="minorHAnsi" w:eastAsia="Calibri" w:hAnsiTheme="minorHAnsi" w:cstheme="minorHAnsi"/>
          <w:color w:val="FF0000"/>
          <w:sz w:val="22"/>
          <w:szCs w:val="22"/>
          <w:lang w:eastAsia="en-US"/>
        </w:rPr>
        <w:t>ej</w:t>
      </w:r>
      <w:r w:rsidRPr="00900B1A">
        <w:rPr>
          <w:rFonts w:asciiTheme="minorHAnsi" w:eastAsia="Calibri" w:hAnsiTheme="minorHAnsi" w:cstheme="minorHAnsi"/>
          <w:color w:val="FF0000"/>
          <w:sz w:val="22"/>
          <w:szCs w:val="22"/>
          <w:lang w:eastAsia="en-US"/>
        </w:rPr>
        <w:t xml:space="preserve"> tkan</w:t>
      </w:r>
      <w:r>
        <w:rPr>
          <w:rFonts w:asciiTheme="minorHAnsi" w:eastAsia="Calibri" w:hAnsiTheme="minorHAnsi" w:cstheme="minorHAnsi"/>
          <w:color w:val="FF0000"/>
          <w:sz w:val="22"/>
          <w:szCs w:val="22"/>
          <w:lang w:eastAsia="en-US"/>
        </w:rPr>
        <w:t>ej,</w:t>
      </w:r>
      <w:r w:rsidRPr="00900B1A">
        <w:rPr>
          <w:rFonts w:asciiTheme="minorHAnsi" w:eastAsia="Calibri" w:hAnsiTheme="minorHAnsi" w:cstheme="minorHAnsi"/>
          <w:color w:val="FF0000"/>
          <w:sz w:val="22"/>
          <w:szCs w:val="22"/>
          <w:lang w:eastAsia="en-US"/>
        </w:rPr>
        <w:t xml:space="preserve"> krepowan</w:t>
      </w:r>
      <w:r>
        <w:rPr>
          <w:rFonts w:asciiTheme="minorHAnsi" w:eastAsia="Calibri" w:hAnsiTheme="minorHAnsi" w:cstheme="minorHAnsi"/>
          <w:color w:val="FF0000"/>
          <w:sz w:val="22"/>
          <w:szCs w:val="22"/>
          <w:lang w:eastAsia="en-US"/>
        </w:rPr>
        <w:t>ej</w:t>
      </w:r>
      <w:r w:rsidRPr="00900B1A">
        <w:rPr>
          <w:rFonts w:asciiTheme="minorHAnsi" w:eastAsia="Calibri" w:hAnsiTheme="minorHAnsi" w:cstheme="minorHAnsi"/>
          <w:color w:val="FF0000"/>
          <w:sz w:val="22"/>
          <w:szCs w:val="22"/>
          <w:lang w:eastAsia="en-US"/>
        </w:rPr>
        <w:t>, pakowan</w:t>
      </w:r>
      <w:r>
        <w:rPr>
          <w:rFonts w:asciiTheme="minorHAnsi" w:eastAsia="Calibri" w:hAnsiTheme="minorHAnsi" w:cstheme="minorHAnsi"/>
          <w:color w:val="FF0000"/>
          <w:sz w:val="22"/>
          <w:szCs w:val="22"/>
          <w:lang w:eastAsia="en-US"/>
        </w:rPr>
        <w:t xml:space="preserve">ej </w:t>
      </w:r>
      <w:r w:rsidRPr="00900B1A">
        <w:rPr>
          <w:rFonts w:asciiTheme="minorHAnsi" w:eastAsia="Calibri" w:hAnsiTheme="minorHAnsi" w:cstheme="minorHAnsi"/>
          <w:color w:val="FF0000"/>
          <w:sz w:val="22"/>
          <w:szCs w:val="22"/>
          <w:lang w:eastAsia="en-US"/>
        </w:rPr>
        <w:t>pojedynczo w folię PE</w:t>
      </w:r>
      <w:r>
        <w:rPr>
          <w:rFonts w:asciiTheme="minorHAnsi" w:eastAsia="Calibri" w:hAnsiTheme="minorHAnsi" w:cstheme="minorHAnsi"/>
          <w:color w:val="FF0000"/>
          <w:sz w:val="22"/>
          <w:szCs w:val="22"/>
          <w:lang w:eastAsia="en-US"/>
        </w:rPr>
        <w:t xml:space="preserve"> </w:t>
      </w:r>
    </w:p>
    <w:p w14:paraId="46C7E764" w14:textId="77777777" w:rsidR="00900B1A" w:rsidRPr="00900B1A" w:rsidRDefault="00900B1A" w:rsidP="007F44AE">
      <w:pPr>
        <w:pStyle w:val="Bezodstpw"/>
        <w:spacing w:after="120"/>
        <w:ind w:left="284"/>
        <w:jc w:val="both"/>
        <w:rPr>
          <w:rFonts w:asciiTheme="minorHAnsi" w:hAnsiTheme="minorHAnsi" w:cstheme="minorHAnsi"/>
          <w:color w:val="FF0000"/>
          <w:sz w:val="22"/>
          <w:szCs w:val="22"/>
        </w:rPr>
      </w:pPr>
      <w:r w:rsidRPr="00900B1A">
        <w:rPr>
          <w:rFonts w:asciiTheme="minorHAnsi" w:hAnsiTheme="minorHAnsi" w:cstheme="minorHAnsi"/>
          <w:color w:val="FF0000"/>
          <w:sz w:val="22"/>
          <w:szCs w:val="22"/>
        </w:rPr>
        <w:t>lub</w:t>
      </w:r>
    </w:p>
    <w:p w14:paraId="7E04BDB8" w14:textId="77777777" w:rsidR="00900B1A" w:rsidRPr="00900B1A" w:rsidRDefault="00900B1A" w:rsidP="007F44AE">
      <w:pPr>
        <w:pStyle w:val="Bezodstpw"/>
        <w:numPr>
          <w:ilvl w:val="0"/>
          <w:numId w:val="39"/>
        </w:numPr>
        <w:spacing w:after="120"/>
        <w:ind w:left="284" w:hanging="284"/>
        <w:jc w:val="both"/>
        <w:rPr>
          <w:rFonts w:asciiTheme="minorHAnsi" w:hAnsiTheme="minorHAnsi" w:cstheme="minorHAnsi"/>
          <w:color w:val="FF0000"/>
          <w:sz w:val="22"/>
          <w:szCs w:val="22"/>
        </w:rPr>
      </w:pPr>
      <w:r w:rsidRPr="00900B1A">
        <w:rPr>
          <w:rFonts w:asciiTheme="minorHAnsi" w:hAnsiTheme="minorHAnsi" w:cstheme="minorHAnsi"/>
          <w:color w:val="FF0000"/>
          <w:sz w:val="22"/>
          <w:szCs w:val="22"/>
        </w:rPr>
        <w:t>dzianej elastycznej</w:t>
      </w:r>
      <w:r w:rsidR="007F44AE">
        <w:rPr>
          <w:rFonts w:asciiTheme="minorHAnsi" w:hAnsiTheme="minorHAnsi" w:cstheme="minorHAnsi"/>
          <w:color w:val="FF0000"/>
          <w:sz w:val="22"/>
          <w:szCs w:val="22"/>
        </w:rPr>
        <w:t>,</w:t>
      </w:r>
      <w:r w:rsidRPr="00900B1A">
        <w:rPr>
          <w:rFonts w:asciiTheme="minorHAnsi" w:hAnsiTheme="minorHAnsi" w:cstheme="minorHAnsi"/>
          <w:color w:val="FF0000"/>
          <w:sz w:val="22"/>
          <w:szCs w:val="22"/>
        </w:rPr>
        <w:t xml:space="preserve"> wykonanej z 100% włókien syntetycznych</w:t>
      </w:r>
      <w:r w:rsidR="007F44AE">
        <w:rPr>
          <w:rFonts w:asciiTheme="minorHAnsi" w:hAnsiTheme="minorHAnsi" w:cstheme="minorHAnsi"/>
          <w:color w:val="FF0000"/>
          <w:sz w:val="22"/>
          <w:szCs w:val="22"/>
        </w:rPr>
        <w:t>,</w:t>
      </w:r>
      <w:r w:rsidRPr="00900B1A">
        <w:rPr>
          <w:rFonts w:asciiTheme="minorHAnsi" w:hAnsiTheme="minorHAnsi" w:cstheme="minorHAnsi"/>
          <w:color w:val="FF0000"/>
          <w:sz w:val="22"/>
          <w:szCs w:val="22"/>
        </w:rPr>
        <w:t xml:space="preserve"> tj</w:t>
      </w:r>
      <w:r w:rsidR="007F44AE">
        <w:rPr>
          <w:rFonts w:asciiTheme="minorHAnsi" w:hAnsiTheme="minorHAnsi" w:cstheme="minorHAnsi"/>
          <w:color w:val="FF0000"/>
          <w:sz w:val="22"/>
          <w:szCs w:val="22"/>
        </w:rPr>
        <w:t>.</w:t>
      </w:r>
      <w:r w:rsidRPr="00900B1A">
        <w:rPr>
          <w:rFonts w:asciiTheme="minorHAnsi" w:hAnsiTheme="minorHAnsi" w:cstheme="minorHAnsi"/>
          <w:color w:val="FF0000"/>
          <w:sz w:val="22"/>
          <w:szCs w:val="22"/>
        </w:rPr>
        <w:t>: poliestrowych i poliamidowych</w:t>
      </w:r>
      <w:r w:rsidR="007F44AE">
        <w:rPr>
          <w:rFonts w:asciiTheme="minorHAnsi" w:hAnsiTheme="minorHAnsi" w:cstheme="minorHAnsi"/>
          <w:color w:val="FF0000"/>
          <w:sz w:val="22"/>
          <w:szCs w:val="22"/>
        </w:rPr>
        <w:t>,</w:t>
      </w:r>
      <w:r w:rsidRPr="00900B1A">
        <w:rPr>
          <w:rFonts w:asciiTheme="minorHAnsi" w:hAnsiTheme="minorHAnsi" w:cstheme="minorHAnsi"/>
          <w:color w:val="FF0000"/>
          <w:sz w:val="22"/>
          <w:szCs w:val="22"/>
        </w:rPr>
        <w:t xml:space="preserve"> posiadające rozciągliwość powyżej 130 %</w:t>
      </w:r>
      <w:r w:rsidR="007F44AE">
        <w:rPr>
          <w:rFonts w:asciiTheme="minorHAnsi" w:hAnsiTheme="minorHAnsi" w:cstheme="minorHAnsi"/>
          <w:color w:val="FF0000"/>
          <w:sz w:val="22"/>
          <w:szCs w:val="22"/>
        </w:rPr>
        <w:t>,</w:t>
      </w:r>
      <w:r w:rsidRPr="00900B1A">
        <w:rPr>
          <w:rFonts w:asciiTheme="minorHAnsi" w:hAnsiTheme="minorHAnsi" w:cstheme="minorHAnsi"/>
          <w:color w:val="FF0000"/>
          <w:sz w:val="22"/>
          <w:szCs w:val="22"/>
        </w:rPr>
        <w:t xml:space="preserve"> z zapinką wewnątrz opakowania indywidualnego</w:t>
      </w:r>
      <w:r w:rsidR="007F44AE">
        <w:rPr>
          <w:rFonts w:asciiTheme="minorHAnsi" w:hAnsiTheme="minorHAnsi" w:cstheme="minorHAnsi"/>
          <w:color w:val="FF0000"/>
          <w:sz w:val="22"/>
          <w:szCs w:val="22"/>
        </w:rPr>
        <w:t>.</w:t>
      </w:r>
    </w:p>
    <w:p w14:paraId="16EF263F" w14:textId="77777777" w:rsidR="007013F1" w:rsidRDefault="007013F1" w:rsidP="005A6F2D">
      <w:pPr>
        <w:widowControl w:val="0"/>
        <w:spacing w:after="120"/>
        <w:jc w:val="both"/>
        <w:rPr>
          <w:rFonts w:ascii="Calibri" w:eastAsia="Calibri" w:hAnsi="Calibri" w:cs="Calibri"/>
          <w:b/>
          <w:sz w:val="22"/>
          <w:szCs w:val="22"/>
          <w:lang w:eastAsia="en-US"/>
        </w:rPr>
      </w:pPr>
    </w:p>
    <w:p w14:paraId="6F9AEFAA" w14:textId="77777777" w:rsidR="005A6F2D" w:rsidRPr="006161EC" w:rsidRDefault="005A6F2D" w:rsidP="005A6F2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1</w:t>
      </w:r>
      <w:r w:rsidR="00000A24" w:rsidRPr="006161EC">
        <w:rPr>
          <w:rFonts w:ascii="Calibri" w:eastAsia="Calibri" w:hAnsi="Calibri" w:cs="Calibri"/>
          <w:b/>
          <w:sz w:val="22"/>
          <w:szCs w:val="22"/>
          <w:u w:val="single"/>
          <w:lang w:eastAsia="en-US"/>
        </w:rPr>
        <w:t>0</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25E9301D" w14:textId="6B4B1A21" w:rsidR="00B60BB7" w:rsidRPr="007013F1" w:rsidRDefault="00B60BB7" w:rsidP="00104B19">
      <w:pPr>
        <w:pStyle w:val="Bezodstpw"/>
        <w:spacing w:after="120"/>
        <w:jc w:val="both"/>
        <w:rPr>
          <w:rFonts w:asciiTheme="minorHAnsi" w:hAnsiTheme="minorHAnsi" w:cstheme="minorHAnsi"/>
          <w:sz w:val="22"/>
          <w:szCs w:val="22"/>
        </w:rPr>
      </w:pPr>
      <w:bookmarkStart w:id="30" w:name="_Hlk94772746"/>
      <w:bookmarkStart w:id="31" w:name="_Hlk94772778"/>
      <w:bookmarkStart w:id="32" w:name="_Hlk94857385"/>
      <w:r w:rsidRPr="007013F1">
        <w:rPr>
          <w:rFonts w:asciiTheme="minorHAnsi" w:hAnsiTheme="minorHAnsi" w:cstheme="minorHAnsi"/>
          <w:b/>
          <w:sz w:val="22"/>
          <w:szCs w:val="22"/>
        </w:rPr>
        <w:t>Część 3, pozycja 15</w:t>
      </w:r>
      <w:bookmarkEnd w:id="30"/>
      <w:r w:rsidRPr="007013F1">
        <w:rPr>
          <w:rFonts w:asciiTheme="minorHAnsi" w:hAnsiTheme="minorHAnsi" w:cstheme="minorHAnsi"/>
          <w:sz w:val="22"/>
          <w:szCs w:val="22"/>
        </w:rPr>
        <w:t xml:space="preserve"> </w:t>
      </w:r>
      <w:bookmarkEnd w:id="31"/>
      <w:r w:rsidRPr="007013F1">
        <w:rPr>
          <w:rFonts w:asciiTheme="minorHAnsi" w:hAnsiTheme="minorHAnsi" w:cstheme="minorHAnsi"/>
          <w:sz w:val="22"/>
          <w:szCs w:val="22"/>
        </w:rPr>
        <w:t xml:space="preserve">– Czy Zamawiający </w:t>
      </w:r>
      <w:bookmarkStart w:id="33" w:name="_Hlk94772812"/>
      <w:r w:rsidRPr="007013F1">
        <w:rPr>
          <w:rFonts w:asciiTheme="minorHAnsi" w:hAnsiTheme="minorHAnsi" w:cstheme="minorHAnsi"/>
          <w:sz w:val="22"/>
          <w:szCs w:val="22"/>
        </w:rPr>
        <w:t>dopuści zaoferowanie przylepców w rozmiarze 1,25cm x 9,14m?</w:t>
      </w:r>
    </w:p>
    <w:p w14:paraId="397E17DC" w14:textId="77777777" w:rsidR="007013F1" w:rsidRPr="007013F1" w:rsidRDefault="0094729D" w:rsidP="00104B19">
      <w:pPr>
        <w:pStyle w:val="Bezodstpw"/>
        <w:spacing w:after="120"/>
        <w:jc w:val="both"/>
        <w:rPr>
          <w:rFonts w:asciiTheme="minorHAnsi" w:hAnsiTheme="minorHAnsi" w:cstheme="minorHAnsi"/>
          <w:color w:val="FF0000"/>
          <w:sz w:val="22"/>
          <w:szCs w:val="22"/>
        </w:rPr>
      </w:pPr>
      <w:bookmarkStart w:id="34" w:name="_Hlk94773057"/>
      <w:bookmarkEnd w:id="33"/>
      <w:bookmarkEnd w:id="32"/>
      <w:r w:rsidRPr="007013F1">
        <w:rPr>
          <w:rFonts w:asciiTheme="minorHAnsi" w:eastAsia="Calibri" w:hAnsiTheme="minorHAnsi" w:cstheme="minorHAnsi"/>
          <w:b/>
          <w:color w:val="FF0000"/>
          <w:sz w:val="22"/>
          <w:szCs w:val="22"/>
          <w:lang w:eastAsia="en-US"/>
        </w:rPr>
        <w:t xml:space="preserve">Odpowiedź: </w:t>
      </w:r>
      <w:bookmarkStart w:id="35" w:name="_Hlk94857728"/>
      <w:r w:rsidRPr="00DD3F4B">
        <w:rPr>
          <w:rFonts w:asciiTheme="minorHAnsi" w:hAnsiTheme="minorHAnsi" w:cstheme="minorHAnsi"/>
          <w:color w:val="FF0000"/>
          <w:sz w:val="22"/>
          <w:szCs w:val="22"/>
          <w:u w:val="single"/>
        </w:rPr>
        <w:t>Zamawiający wymaga zgodnie z zapisami SWZ.</w:t>
      </w:r>
    </w:p>
    <w:bookmarkEnd w:id="34"/>
    <w:bookmarkEnd w:id="35"/>
    <w:p w14:paraId="35662246" w14:textId="77777777" w:rsidR="007013F1" w:rsidRPr="00B05C58" w:rsidRDefault="007013F1" w:rsidP="005A6F2D">
      <w:pPr>
        <w:widowControl w:val="0"/>
        <w:spacing w:after="120"/>
        <w:jc w:val="both"/>
        <w:rPr>
          <w:rFonts w:ascii="Calibri" w:eastAsia="Calibri" w:hAnsi="Calibri" w:cs="Calibri"/>
          <w:b/>
          <w:sz w:val="16"/>
          <w:szCs w:val="16"/>
          <w:lang w:eastAsia="en-US"/>
        </w:rPr>
      </w:pPr>
    </w:p>
    <w:p w14:paraId="2A3D989E" w14:textId="77777777" w:rsidR="005A6F2D" w:rsidRPr="006161EC" w:rsidRDefault="005A6F2D" w:rsidP="005A6F2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1</w:t>
      </w:r>
      <w:r w:rsidR="00000A24" w:rsidRPr="006161EC">
        <w:rPr>
          <w:rFonts w:ascii="Calibri" w:eastAsia="Calibri" w:hAnsi="Calibri" w:cs="Calibri"/>
          <w:b/>
          <w:sz w:val="22"/>
          <w:szCs w:val="22"/>
          <w:u w:val="single"/>
          <w:lang w:eastAsia="en-US"/>
        </w:rPr>
        <w:t>1</w:t>
      </w:r>
      <w:r w:rsidR="0094729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1814C04A" w14:textId="0C982FF4" w:rsidR="00B60BB7" w:rsidRDefault="00B60BB7" w:rsidP="00104B19">
      <w:pPr>
        <w:pStyle w:val="Bezodstpw"/>
        <w:spacing w:after="120"/>
        <w:jc w:val="both"/>
        <w:rPr>
          <w:rFonts w:asciiTheme="minorHAnsi" w:hAnsiTheme="minorHAnsi" w:cstheme="minorHAnsi"/>
          <w:sz w:val="22"/>
          <w:szCs w:val="22"/>
        </w:rPr>
      </w:pPr>
      <w:bookmarkStart w:id="36" w:name="_Hlk94856884"/>
      <w:bookmarkStart w:id="37" w:name="_Hlk94857075"/>
      <w:r w:rsidRPr="007013F1">
        <w:rPr>
          <w:rFonts w:asciiTheme="minorHAnsi" w:hAnsiTheme="minorHAnsi" w:cstheme="minorHAnsi"/>
          <w:b/>
          <w:sz w:val="22"/>
          <w:szCs w:val="22"/>
        </w:rPr>
        <w:t xml:space="preserve">Część 3, pozycja 16, </w:t>
      </w:r>
      <w:bookmarkEnd w:id="36"/>
      <w:r w:rsidRPr="007013F1">
        <w:rPr>
          <w:rFonts w:asciiTheme="minorHAnsi" w:hAnsiTheme="minorHAnsi" w:cstheme="minorHAnsi"/>
          <w:b/>
          <w:sz w:val="22"/>
          <w:szCs w:val="22"/>
        </w:rPr>
        <w:t>18</w:t>
      </w:r>
      <w:r w:rsidRPr="007013F1">
        <w:rPr>
          <w:rFonts w:asciiTheme="minorHAnsi" w:hAnsiTheme="minorHAnsi" w:cstheme="minorHAnsi"/>
          <w:sz w:val="22"/>
          <w:szCs w:val="22"/>
        </w:rPr>
        <w:t xml:space="preserve"> – </w:t>
      </w:r>
      <w:bookmarkEnd w:id="37"/>
      <w:r w:rsidRPr="007013F1">
        <w:rPr>
          <w:rFonts w:asciiTheme="minorHAnsi" w:hAnsiTheme="minorHAnsi" w:cstheme="minorHAnsi"/>
          <w:sz w:val="22"/>
          <w:szCs w:val="22"/>
        </w:rPr>
        <w:t xml:space="preserve">Czy Zamawiający dopuści </w:t>
      </w:r>
      <w:bookmarkStart w:id="38" w:name="_Hlk94857757"/>
      <w:r w:rsidRPr="007013F1">
        <w:rPr>
          <w:rFonts w:asciiTheme="minorHAnsi" w:hAnsiTheme="minorHAnsi" w:cstheme="minorHAnsi"/>
          <w:sz w:val="22"/>
          <w:szCs w:val="22"/>
        </w:rPr>
        <w:t>zaoferowanie przylepców w rozmiarze 2,5cm x 9,14m?</w:t>
      </w:r>
      <w:bookmarkEnd w:id="38"/>
    </w:p>
    <w:p w14:paraId="1476A919" w14:textId="15B0732F" w:rsidR="00F546F7" w:rsidRPr="007013F1" w:rsidRDefault="00F546F7" w:rsidP="00F546F7">
      <w:pPr>
        <w:pStyle w:val="Bezodstpw"/>
        <w:spacing w:after="120"/>
        <w:rPr>
          <w:rFonts w:asciiTheme="minorHAnsi" w:hAnsiTheme="minorHAnsi" w:cstheme="minorHAnsi"/>
          <w:sz w:val="22"/>
          <w:szCs w:val="22"/>
        </w:rPr>
      </w:pPr>
      <w:r w:rsidRPr="007013F1">
        <w:rPr>
          <w:rFonts w:asciiTheme="minorHAnsi" w:hAnsiTheme="minorHAnsi" w:cstheme="minorHAnsi"/>
          <w:b/>
          <w:sz w:val="22"/>
          <w:szCs w:val="22"/>
        </w:rPr>
        <w:t>Część 3, pozycja 18</w:t>
      </w:r>
      <w:r w:rsidRPr="007013F1">
        <w:rPr>
          <w:rFonts w:asciiTheme="minorHAnsi" w:hAnsiTheme="minorHAnsi" w:cstheme="minorHAnsi"/>
          <w:sz w:val="22"/>
          <w:szCs w:val="22"/>
        </w:rPr>
        <w:t xml:space="preserve"> – Czy Zamawiający dopuści zaoferowanie przylepców pokrytych klejem akrylowym naniesionym metodą ciągłą?</w:t>
      </w:r>
    </w:p>
    <w:p w14:paraId="3DC49BE6" w14:textId="784B7580" w:rsidR="00F546F7" w:rsidRPr="00F546F7" w:rsidRDefault="00F546F7" w:rsidP="00F546F7">
      <w:pPr>
        <w:jc w:val="both"/>
        <w:rPr>
          <w:rFonts w:ascii="Calibri Light" w:hAnsi="Calibri Light" w:cs="Calibri Light"/>
          <w:sz w:val="22"/>
          <w:szCs w:val="22"/>
        </w:rPr>
      </w:pPr>
      <w:r w:rsidRPr="007013F1">
        <w:rPr>
          <w:rFonts w:asciiTheme="minorHAnsi" w:hAnsiTheme="minorHAnsi" w:cstheme="minorHAnsi"/>
          <w:b/>
          <w:sz w:val="22"/>
          <w:szCs w:val="22"/>
        </w:rPr>
        <w:t>Część 3, pozycja 18</w:t>
      </w:r>
      <w:r w:rsidRPr="007013F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546F7">
        <w:rPr>
          <w:rFonts w:asciiTheme="minorHAnsi" w:hAnsiTheme="minorHAnsi" w:cstheme="minorHAnsi"/>
          <w:sz w:val="22"/>
          <w:szCs w:val="22"/>
        </w:rPr>
        <w:t xml:space="preserve">Czy Zamawiający dopuści </w:t>
      </w:r>
      <w:bookmarkStart w:id="39" w:name="_Hlk94857837"/>
      <w:r w:rsidRPr="00F546F7">
        <w:rPr>
          <w:rFonts w:asciiTheme="minorHAnsi" w:hAnsiTheme="minorHAnsi" w:cstheme="minorHAnsi"/>
          <w:sz w:val="22"/>
          <w:szCs w:val="22"/>
        </w:rPr>
        <w:t>plaster opatrunkowy ze sztucznego jedwabiu w kolorze białym, o bardzo wysokiej przyczepności, z akrylowym klejem hipoalergicznym. Odpowiedni dla pacjentów</w:t>
      </w:r>
      <w:r w:rsidRPr="00F546F7">
        <w:rPr>
          <w:rFonts w:asciiTheme="minorHAnsi" w:hAnsiTheme="minorHAnsi" w:cstheme="minorHAnsi"/>
          <w:sz w:val="22"/>
          <w:szCs w:val="22"/>
        </w:rPr>
        <w:br/>
        <w:t>o wrażliwej skórze, przepuszczalny dla powietrza i wilgoci, dzięki czemu skóra może swobodnie oddychać. Idealnie nadaje się do mocowania sond, kaniul, cewników, a także wszelkiego rodzaju bandaży. Dzięki równo tkanej strukturze sztucznego jedwabiu oraz ząbkowanym brzegom, plaster może być dzielony bez użycia nożyczek, rozmiar 2,5cm x 9,15m</w:t>
      </w:r>
      <w:bookmarkEnd w:id="39"/>
      <w:r w:rsidRPr="00F546F7">
        <w:rPr>
          <w:rFonts w:asciiTheme="minorHAnsi" w:hAnsiTheme="minorHAnsi" w:cstheme="minorHAnsi"/>
          <w:sz w:val="22"/>
          <w:szCs w:val="22"/>
        </w:rPr>
        <w:t>?</w:t>
      </w:r>
    </w:p>
    <w:p w14:paraId="0F97B4F0" w14:textId="77777777" w:rsidR="00F546F7" w:rsidRDefault="00F546F7" w:rsidP="00104B19">
      <w:pPr>
        <w:pStyle w:val="Bezodstpw"/>
        <w:spacing w:after="120"/>
        <w:jc w:val="both"/>
        <w:rPr>
          <w:rFonts w:asciiTheme="minorHAnsi" w:eastAsia="Calibri" w:hAnsiTheme="minorHAnsi" w:cstheme="minorHAnsi"/>
          <w:b/>
          <w:color w:val="FF0000"/>
          <w:sz w:val="22"/>
          <w:szCs w:val="22"/>
          <w:lang w:eastAsia="en-US"/>
        </w:rPr>
      </w:pPr>
      <w:bookmarkStart w:id="40" w:name="_Hlk94773895"/>
      <w:bookmarkStart w:id="41" w:name="_Hlk94771345"/>
    </w:p>
    <w:p w14:paraId="76AB873C" w14:textId="140D24F1" w:rsidR="007013F1" w:rsidRPr="00E603E2" w:rsidRDefault="007013F1" w:rsidP="00104B19">
      <w:pPr>
        <w:pStyle w:val="Bezodstpw"/>
        <w:spacing w:after="120"/>
        <w:jc w:val="both"/>
        <w:rPr>
          <w:rFonts w:asciiTheme="minorHAnsi" w:eastAsia="Calibri" w:hAnsiTheme="minorHAnsi" w:cstheme="minorHAnsi"/>
          <w:color w:val="FF0000"/>
          <w:sz w:val="22"/>
          <w:szCs w:val="22"/>
          <w:lang w:eastAsia="en-US"/>
        </w:rPr>
      </w:pPr>
      <w:r w:rsidRPr="007013F1">
        <w:rPr>
          <w:rFonts w:asciiTheme="minorHAnsi" w:eastAsia="Calibri" w:hAnsiTheme="minorHAnsi" w:cstheme="minorHAnsi"/>
          <w:b/>
          <w:color w:val="FF0000"/>
          <w:sz w:val="22"/>
          <w:szCs w:val="22"/>
          <w:lang w:eastAsia="en-US"/>
        </w:rPr>
        <w:t>Odpowiedź:</w:t>
      </w:r>
      <w:r w:rsidRPr="007013F1">
        <w:rPr>
          <w:rFonts w:asciiTheme="minorHAnsi" w:hAnsiTheme="minorHAnsi" w:cstheme="minorHAnsi"/>
          <w:sz w:val="22"/>
          <w:szCs w:val="22"/>
        </w:rPr>
        <w:t xml:space="preserve"> </w:t>
      </w:r>
      <w:r w:rsidR="00DF3F41" w:rsidRPr="00DF3F41">
        <w:rPr>
          <w:rFonts w:asciiTheme="minorHAnsi" w:hAnsiTheme="minorHAnsi" w:cstheme="minorHAnsi"/>
          <w:b/>
          <w:color w:val="FF0000"/>
          <w:sz w:val="22"/>
          <w:szCs w:val="22"/>
        </w:rPr>
        <w:t>Część 3, pozycja 16</w:t>
      </w:r>
      <w:r w:rsidR="00DF3F41">
        <w:rPr>
          <w:rFonts w:asciiTheme="minorHAnsi" w:hAnsiTheme="minorHAnsi" w:cstheme="minorHAnsi"/>
          <w:b/>
          <w:color w:val="FF0000"/>
          <w:sz w:val="22"/>
          <w:szCs w:val="22"/>
        </w:rPr>
        <w:t xml:space="preserve"> </w:t>
      </w:r>
      <w:r w:rsidR="00DF3F41" w:rsidRPr="00DF3F41">
        <w:rPr>
          <w:rFonts w:asciiTheme="minorHAnsi" w:hAnsiTheme="minorHAnsi" w:cstheme="minorHAnsi"/>
          <w:b/>
          <w:color w:val="FF0000"/>
          <w:sz w:val="22"/>
          <w:szCs w:val="22"/>
        </w:rPr>
        <w:t xml:space="preserve">– </w:t>
      </w:r>
      <w:r w:rsidRPr="00E603E2">
        <w:rPr>
          <w:rFonts w:asciiTheme="minorHAnsi" w:eastAsia="Calibri" w:hAnsiTheme="minorHAnsi" w:cstheme="minorHAnsi"/>
          <w:color w:val="FF0000"/>
          <w:sz w:val="22"/>
          <w:szCs w:val="22"/>
          <w:lang w:eastAsia="en-US"/>
        </w:rPr>
        <w:t>Zamawiający dopuszcza</w:t>
      </w:r>
      <w:r w:rsidR="00E603E2" w:rsidRPr="00E603E2">
        <w:rPr>
          <w:rFonts w:asciiTheme="minorHAnsi" w:hAnsiTheme="minorHAnsi" w:cstheme="minorHAnsi"/>
          <w:color w:val="FF0000"/>
          <w:sz w:val="22"/>
          <w:szCs w:val="22"/>
        </w:rPr>
        <w:t xml:space="preserve"> zaoferowanie przylepców w rozmiarze 2,5cm x 9,14-9,2m</w:t>
      </w:r>
      <w:r w:rsidRPr="00E603E2">
        <w:rPr>
          <w:rFonts w:asciiTheme="minorHAnsi" w:eastAsia="Calibri" w:hAnsiTheme="minorHAnsi" w:cstheme="minorHAnsi"/>
          <w:color w:val="FF0000"/>
          <w:sz w:val="22"/>
          <w:szCs w:val="22"/>
          <w:lang w:eastAsia="en-US"/>
        </w:rPr>
        <w:t>, przy zachowaniu pozostałych parametrów zgodnie z zapisami SWZ</w:t>
      </w:r>
      <w:r w:rsidR="00104B19" w:rsidRPr="00E603E2">
        <w:rPr>
          <w:rFonts w:asciiTheme="minorHAnsi" w:eastAsia="Calibri" w:hAnsiTheme="minorHAnsi" w:cstheme="minorHAnsi"/>
          <w:color w:val="FF0000"/>
          <w:sz w:val="22"/>
          <w:szCs w:val="22"/>
          <w:lang w:eastAsia="en-US"/>
        </w:rPr>
        <w:t>.</w:t>
      </w:r>
    </w:p>
    <w:p w14:paraId="11878F7D" w14:textId="55BB4C66" w:rsidR="00DF3F41" w:rsidRPr="00E603E2" w:rsidRDefault="00DF3F41" w:rsidP="00104B19">
      <w:pPr>
        <w:pStyle w:val="Bezodstpw"/>
        <w:spacing w:after="120"/>
        <w:jc w:val="both"/>
        <w:rPr>
          <w:rFonts w:asciiTheme="minorHAnsi" w:eastAsia="Calibri" w:hAnsiTheme="minorHAnsi" w:cstheme="minorHAnsi"/>
          <w:color w:val="FF0000"/>
          <w:sz w:val="22"/>
          <w:szCs w:val="22"/>
          <w:lang w:eastAsia="en-US"/>
        </w:rPr>
      </w:pPr>
      <w:r w:rsidRPr="00DA44BA">
        <w:rPr>
          <w:rFonts w:asciiTheme="minorHAnsi" w:eastAsia="Calibri" w:hAnsiTheme="minorHAnsi" w:cstheme="minorHAnsi"/>
          <w:b/>
          <w:color w:val="FF0000"/>
          <w:sz w:val="22"/>
          <w:szCs w:val="22"/>
          <w:lang w:eastAsia="en-US"/>
        </w:rPr>
        <w:t>Odpowiedź:</w:t>
      </w:r>
      <w:r w:rsidRPr="00DA44BA">
        <w:rPr>
          <w:rFonts w:asciiTheme="minorHAnsi" w:hAnsiTheme="minorHAnsi" w:cstheme="minorHAnsi"/>
          <w:sz w:val="22"/>
          <w:szCs w:val="22"/>
        </w:rPr>
        <w:t xml:space="preserve"> </w:t>
      </w:r>
      <w:r w:rsidRPr="00DA44BA">
        <w:rPr>
          <w:rFonts w:asciiTheme="minorHAnsi" w:hAnsiTheme="minorHAnsi" w:cstheme="minorHAnsi"/>
          <w:b/>
          <w:color w:val="FF0000"/>
          <w:sz w:val="22"/>
          <w:szCs w:val="22"/>
        </w:rPr>
        <w:t xml:space="preserve">Część 3, pozycja 18 – </w:t>
      </w:r>
      <w:r w:rsidR="00E603E2" w:rsidRPr="00DA44BA">
        <w:rPr>
          <w:rFonts w:asciiTheme="minorHAnsi" w:hAnsiTheme="minorHAnsi" w:cstheme="minorHAnsi"/>
          <w:color w:val="FF0000"/>
          <w:sz w:val="22"/>
          <w:szCs w:val="22"/>
          <w:u w:val="single"/>
        </w:rPr>
        <w:t>Zamawiający wymaga:</w:t>
      </w:r>
      <w:r w:rsidR="00E603E2" w:rsidRPr="00DA44BA">
        <w:rPr>
          <w:rFonts w:asciiTheme="minorHAnsi" w:hAnsiTheme="minorHAnsi" w:cstheme="minorHAnsi"/>
          <w:sz w:val="22"/>
          <w:szCs w:val="22"/>
        </w:rPr>
        <w:t xml:space="preserve"> </w:t>
      </w:r>
      <w:r w:rsidR="00E603E2" w:rsidRPr="00DA44BA">
        <w:rPr>
          <w:rFonts w:asciiTheme="minorHAnsi" w:hAnsiTheme="minorHAnsi" w:cstheme="minorHAnsi"/>
          <w:color w:val="FF0000"/>
          <w:sz w:val="22"/>
          <w:szCs w:val="22"/>
        </w:rPr>
        <w:t>plaster opatrunkowy ze sztucznego jedwabiu w kolorze białym, o bardzo wysokiej przyczepności, z akrylowym klejem hipoalergicznym. Odpowiedni dla pacjentów o wrażliwej skórze, przepuszczalny dla powietrza i wilgoci, dzięki czemu skóra może swobodnie oddychać. Idealnie nadaje się do mocowania sond, kaniul, cewników, a także wszelkiego rodzaju bandaży. Dzięki równo tkanej strukturze sztucznego jedwabiu oraz ząbkowanym brzegom, plaster może być dzielony bez użycia nożyczek, rozmiar 2,5cm x 9,1</w:t>
      </w:r>
      <w:r w:rsidR="00980FB0">
        <w:rPr>
          <w:rFonts w:asciiTheme="minorHAnsi" w:hAnsiTheme="minorHAnsi" w:cstheme="minorHAnsi"/>
          <w:color w:val="FF0000"/>
          <w:sz w:val="22"/>
          <w:szCs w:val="22"/>
        </w:rPr>
        <w:t>4</w:t>
      </w:r>
      <w:r w:rsidR="00E603E2" w:rsidRPr="00DA44BA">
        <w:rPr>
          <w:rFonts w:asciiTheme="minorHAnsi" w:hAnsiTheme="minorHAnsi" w:cstheme="minorHAnsi"/>
          <w:color w:val="FF0000"/>
          <w:sz w:val="22"/>
          <w:szCs w:val="22"/>
        </w:rPr>
        <w:t>-9,2m</w:t>
      </w:r>
    </w:p>
    <w:bookmarkEnd w:id="40"/>
    <w:p w14:paraId="3D24A19C" w14:textId="77777777" w:rsidR="0094729D" w:rsidRPr="006161EC" w:rsidRDefault="0094729D" w:rsidP="0094729D">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1</w:t>
      </w:r>
      <w:r w:rsidR="00000A24" w:rsidRPr="006161EC">
        <w:rPr>
          <w:rFonts w:ascii="Calibri" w:eastAsia="Calibri" w:hAnsi="Calibri" w:cs="Calibri"/>
          <w:b/>
          <w:sz w:val="22"/>
          <w:szCs w:val="22"/>
          <w:u w:val="single"/>
          <w:lang w:eastAsia="en-US"/>
        </w:rPr>
        <w:t>2</w:t>
      </w:r>
      <w:r w:rsidRPr="006161EC">
        <w:rPr>
          <w:rFonts w:ascii="Calibri" w:eastAsia="Calibri" w:hAnsi="Calibri" w:cs="Calibri"/>
          <w:b/>
          <w:sz w:val="22"/>
          <w:szCs w:val="22"/>
          <w:u w:val="single"/>
          <w:lang w:eastAsia="en-US"/>
        </w:rPr>
        <w:t xml:space="preserve"> dotyczy:</w:t>
      </w:r>
    </w:p>
    <w:p w14:paraId="4158BEEE" w14:textId="22CF805F" w:rsidR="00B60BB7" w:rsidRPr="007013F1" w:rsidRDefault="00B60BB7" w:rsidP="005F1046">
      <w:pPr>
        <w:pStyle w:val="Bezodstpw"/>
        <w:spacing w:after="120"/>
        <w:jc w:val="both"/>
        <w:rPr>
          <w:rFonts w:asciiTheme="minorHAnsi" w:hAnsiTheme="minorHAnsi" w:cstheme="minorHAnsi"/>
          <w:sz w:val="22"/>
          <w:szCs w:val="22"/>
        </w:rPr>
      </w:pPr>
      <w:bookmarkStart w:id="42" w:name="_Hlk94857285"/>
      <w:bookmarkEnd w:id="41"/>
      <w:r w:rsidRPr="007013F1">
        <w:rPr>
          <w:rFonts w:asciiTheme="minorHAnsi" w:hAnsiTheme="minorHAnsi" w:cstheme="minorHAnsi"/>
          <w:b/>
          <w:sz w:val="22"/>
          <w:szCs w:val="22"/>
        </w:rPr>
        <w:t>Część 3, pozycja 17</w:t>
      </w:r>
      <w:bookmarkStart w:id="43" w:name="_Hlk94856802"/>
      <w:r w:rsidR="00F546F7">
        <w:rPr>
          <w:rFonts w:asciiTheme="minorHAnsi" w:hAnsiTheme="minorHAnsi" w:cstheme="minorHAnsi"/>
          <w:b/>
          <w:sz w:val="22"/>
          <w:szCs w:val="22"/>
        </w:rPr>
        <w:t xml:space="preserve"> </w:t>
      </w:r>
      <w:r w:rsidRPr="007013F1">
        <w:rPr>
          <w:rFonts w:asciiTheme="minorHAnsi" w:hAnsiTheme="minorHAnsi" w:cstheme="minorHAnsi"/>
          <w:sz w:val="22"/>
          <w:szCs w:val="22"/>
        </w:rPr>
        <w:t>–</w:t>
      </w:r>
      <w:bookmarkEnd w:id="43"/>
      <w:r w:rsidRPr="007013F1">
        <w:rPr>
          <w:rFonts w:asciiTheme="minorHAnsi" w:hAnsiTheme="minorHAnsi" w:cstheme="minorHAnsi"/>
          <w:sz w:val="22"/>
          <w:szCs w:val="22"/>
        </w:rPr>
        <w:t xml:space="preserve"> Czy Zamawiający dopuści zaoferowanie przylepców pokrytych klejem akrylowym naniesionym metodą ciągłą?</w:t>
      </w:r>
    </w:p>
    <w:p w14:paraId="04A18176" w14:textId="55937F6E" w:rsidR="002B3C8A" w:rsidRPr="00DF3F41" w:rsidRDefault="002920C0" w:rsidP="00DF3F41">
      <w:pPr>
        <w:widowControl w:val="0"/>
        <w:spacing w:after="120"/>
        <w:jc w:val="both"/>
        <w:rPr>
          <w:rFonts w:asciiTheme="minorHAnsi" w:hAnsiTheme="minorHAnsi" w:cstheme="minorHAnsi"/>
          <w:sz w:val="22"/>
          <w:szCs w:val="22"/>
        </w:rPr>
      </w:pPr>
      <w:bookmarkStart w:id="44" w:name="_Hlk94856709"/>
      <w:bookmarkEnd w:id="42"/>
      <w:r w:rsidRPr="007013F1">
        <w:rPr>
          <w:rFonts w:asciiTheme="minorHAnsi" w:hAnsiTheme="minorHAnsi" w:cstheme="minorHAnsi"/>
          <w:b/>
          <w:sz w:val="22"/>
          <w:szCs w:val="22"/>
        </w:rPr>
        <w:t>Część 3, pozycja 17</w:t>
      </w:r>
      <w:r w:rsidRPr="007013F1">
        <w:rPr>
          <w:rFonts w:asciiTheme="minorHAnsi" w:hAnsiTheme="minorHAnsi" w:cstheme="minorHAnsi"/>
          <w:sz w:val="22"/>
          <w:szCs w:val="22"/>
        </w:rPr>
        <w:t xml:space="preserve"> </w:t>
      </w:r>
      <w:bookmarkStart w:id="45" w:name="_Hlk94856962"/>
      <w:bookmarkEnd w:id="44"/>
      <w:r w:rsidRPr="007013F1">
        <w:rPr>
          <w:rFonts w:asciiTheme="minorHAnsi" w:hAnsiTheme="minorHAnsi" w:cstheme="minorHAnsi"/>
          <w:sz w:val="22"/>
          <w:szCs w:val="22"/>
        </w:rPr>
        <w:t>–</w:t>
      </w:r>
      <w:bookmarkEnd w:id="45"/>
      <w:r w:rsidR="00DF3F41">
        <w:rPr>
          <w:rFonts w:asciiTheme="minorHAnsi" w:hAnsiTheme="minorHAnsi" w:cstheme="minorHAnsi"/>
          <w:sz w:val="22"/>
          <w:szCs w:val="22"/>
        </w:rPr>
        <w:t xml:space="preserve"> </w:t>
      </w:r>
      <w:bookmarkStart w:id="46" w:name="_Hlk94856517"/>
      <w:r w:rsidR="00DF3F41" w:rsidRPr="00DF3F41">
        <w:rPr>
          <w:rFonts w:asciiTheme="minorHAnsi" w:hAnsiTheme="minorHAnsi" w:cstheme="minorHAnsi"/>
          <w:sz w:val="22"/>
          <w:szCs w:val="22"/>
        </w:rPr>
        <w:t>Czy Zamawiający dopuści plaster opatrunkowy ze sztucznego jedwabiu w kolorze białym, o bardzo wysokiej przyczepności, z akrylowym klejem hipoalergicznym. Odpowiedni dla pacjentów</w:t>
      </w:r>
      <w:r w:rsidR="00DF3F41">
        <w:rPr>
          <w:rFonts w:asciiTheme="minorHAnsi" w:hAnsiTheme="minorHAnsi" w:cstheme="minorHAnsi"/>
          <w:sz w:val="22"/>
          <w:szCs w:val="22"/>
        </w:rPr>
        <w:t xml:space="preserve"> </w:t>
      </w:r>
      <w:r w:rsidR="00DF3F41" w:rsidRPr="00DF3F41">
        <w:rPr>
          <w:rFonts w:asciiTheme="minorHAnsi" w:hAnsiTheme="minorHAnsi" w:cstheme="minorHAnsi"/>
          <w:sz w:val="22"/>
          <w:szCs w:val="22"/>
        </w:rPr>
        <w:t>o wrażliwej skórze, przepuszczalny dla powietrza i wilgoci, dzięki czemu skóra może swobodnie oddychać. Idealnie nadaje się do mocowania sond, kaniul, cewników, a także wszelkiego rodzaju bandaży. Dzięki równo tkanej strukturze sztucznego jedwabiu oraz ząbkowanym brzegom, plaster może być dzielony bez użycia nożyczek, rozmiar 1,25cm x 9,15m?</w:t>
      </w:r>
    </w:p>
    <w:p w14:paraId="4707D9EA" w14:textId="7927EDBF" w:rsidR="00F546F7" w:rsidRPr="007013F1" w:rsidRDefault="00F546F7" w:rsidP="00F546F7">
      <w:pPr>
        <w:pStyle w:val="Bezodstpw"/>
        <w:spacing w:after="120"/>
        <w:jc w:val="both"/>
        <w:rPr>
          <w:rFonts w:asciiTheme="minorHAnsi" w:hAnsiTheme="minorHAnsi" w:cstheme="minorHAnsi"/>
          <w:sz w:val="22"/>
          <w:szCs w:val="22"/>
        </w:rPr>
      </w:pPr>
      <w:bookmarkStart w:id="47" w:name="_Hlk94856781"/>
      <w:bookmarkEnd w:id="46"/>
      <w:r w:rsidRPr="007013F1">
        <w:rPr>
          <w:rFonts w:asciiTheme="minorHAnsi" w:hAnsiTheme="minorHAnsi" w:cstheme="minorHAnsi"/>
          <w:b/>
          <w:sz w:val="22"/>
          <w:szCs w:val="22"/>
        </w:rPr>
        <w:t>Część 3, pozycja 17</w:t>
      </w:r>
      <w:r w:rsidRPr="007013F1">
        <w:rPr>
          <w:rFonts w:asciiTheme="minorHAnsi" w:hAnsiTheme="minorHAnsi" w:cstheme="minorHAnsi"/>
          <w:sz w:val="22"/>
          <w:szCs w:val="22"/>
        </w:rPr>
        <w:t xml:space="preserve"> – Czy Zamawiający dopuści zaoferowanie przylepców w rozmiarze 1,25cm x 9,14m?</w:t>
      </w:r>
    </w:p>
    <w:p w14:paraId="42F04CE8" w14:textId="37C70B18" w:rsidR="007013F1" w:rsidRDefault="007013F1" w:rsidP="005F1046">
      <w:pPr>
        <w:widowControl w:val="0"/>
        <w:spacing w:after="120"/>
        <w:jc w:val="both"/>
        <w:rPr>
          <w:rFonts w:asciiTheme="minorHAnsi" w:hAnsiTheme="minorHAnsi" w:cstheme="minorHAnsi"/>
          <w:color w:val="FF0000"/>
          <w:sz w:val="22"/>
          <w:szCs w:val="22"/>
        </w:rPr>
      </w:pPr>
      <w:r w:rsidRPr="00DA44BA">
        <w:rPr>
          <w:rFonts w:asciiTheme="minorHAnsi" w:eastAsia="Calibri" w:hAnsiTheme="minorHAnsi" w:cstheme="minorHAnsi"/>
          <w:b/>
          <w:color w:val="FF0000"/>
          <w:sz w:val="22"/>
          <w:szCs w:val="22"/>
          <w:lang w:eastAsia="en-US"/>
        </w:rPr>
        <w:t xml:space="preserve">Odpowiedź: </w:t>
      </w:r>
      <w:r w:rsidR="00DF3F41" w:rsidRPr="00DA44BA">
        <w:rPr>
          <w:rFonts w:asciiTheme="minorHAnsi" w:eastAsia="Calibri" w:hAnsiTheme="minorHAnsi" w:cstheme="minorHAnsi"/>
          <w:b/>
          <w:color w:val="FF0000"/>
          <w:sz w:val="22"/>
          <w:szCs w:val="22"/>
          <w:lang w:eastAsia="en-US"/>
        </w:rPr>
        <w:t xml:space="preserve">Część 3, pozycja 17 </w:t>
      </w:r>
      <w:bookmarkEnd w:id="47"/>
      <w:r w:rsidR="00DF3F41" w:rsidRPr="00DA44BA">
        <w:rPr>
          <w:rFonts w:asciiTheme="minorHAnsi" w:hAnsiTheme="minorHAnsi" w:cstheme="minorHAnsi"/>
          <w:color w:val="FF0000"/>
          <w:sz w:val="22"/>
          <w:szCs w:val="22"/>
        </w:rPr>
        <w:t>–</w:t>
      </w:r>
      <w:r w:rsidR="00DF3F41" w:rsidRPr="00DA44BA">
        <w:rPr>
          <w:rFonts w:asciiTheme="minorHAnsi" w:eastAsia="Calibri" w:hAnsiTheme="minorHAnsi" w:cstheme="minorHAnsi"/>
          <w:b/>
          <w:color w:val="FF0000"/>
          <w:sz w:val="22"/>
          <w:szCs w:val="22"/>
          <w:lang w:eastAsia="en-US"/>
        </w:rPr>
        <w:t xml:space="preserve"> </w:t>
      </w:r>
      <w:bookmarkStart w:id="48" w:name="_Hlk94857825"/>
      <w:r w:rsidRPr="00DA44BA">
        <w:rPr>
          <w:rFonts w:asciiTheme="minorHAnsi" w:hAnsiTheme="minorHAnsi" w:cstheme="minorHAnsi"/>
          <w:color w:val="FF0000"/>
          <w:sz w:val="22"/>
          <w:szCs w:val="22"/>
          <w:u w:val="single"/>
        </w:rPr>
        <w:t>Zamawiający wymaga</w:t>
      </w:r>
      <w:r w:rsidR="00DF3F41" w:rsidRPr="00DA44BA">
        <w:rPr>
          <w:rFonts w:asciiTheme="minorHAnsi" w:hAnsiTheme="minorHAnsi" w:cstheme="minorHAnsi"/>
          <w:color w:val="FF0000"/>
          <w:sz w:val="22"/>
          <w:szCs w:val="22"/>
          <w:u w:val="single"/>
        </w:rPr>
        <w:t xml:space="preserve">: </w:t>
      </w:r>
      <w:bookmarkEnd w:id="48"/>
      <w:r w:rsidR="00DF3F41" w:rsidRPr="00DA44BA">
        <w:rPr>
          <w:rFonts w:asciiTheme="minorHAnsi" w:hAnsiTheme="minorHAnsi" w:cstheme="minorHAnsi"/>
          <w:sz w:val="22"/>
          <w:szCs w:val="22"/>
        </w:rPr>
        <w:t xml:space="preserve"> </w:t>
      </w:r>
      <w:r w:rsidR="00DF3F41" w:rsidRPr="00DA44BA">
        <w:rPr>
          <w:rFonts w:asciiTheme="minorHAnsi" w:hAnsiTheme="minorHAnsi" w:cstheme="minorHAnsi"/>
          <w:color w:val="FF0000"/>
          <w:sz w:val="22"/>
          <w:szCs w:val="22"/>
        </w:rPr>
        <w:t xml:space="preserve">plaster opatrunkowy ze sztucznego jedwabiu w kolorze białym, o bardzo wysokiej przyczepności, </w:t>
      </w:r>
      <w:r w:rsidR="00DF3F41" w:rsidRPr="00DA44BA">
        <w:rPr>
          <w:rFonts w:asciiTheme="minorHAnsi" w:hAnsiTheme="minorHAnsi" w:cstheme="minorHAnsi"/>
          <w:color w:val="FF0000"/>
          <w:sz w:val="22"/>
          <w:szCs w:val="22"/>
          <w:u w:val="single"/>
        </w:rPr>
        <w:t>z akrylowym klejem hipoalergicznym</w:t>
      </w:r>
      <w:r w:rsidR="00DF3F41" w:rsidRPr="00DA44BA">
        <w:rPr>
          <w:rFonts w:asciiTheme="minorHAnsi" w:hAnsiTheme="minorHAnsi" w:cstheme="minorHAnsi"/>
          <w:color w:val="FF0000"/>
          <w:sz w:val="22"/>
          <w:szCs w:val="22"/>
        </w:rPr>
        <w:t xml:space="preserve">. Odpowiedni dla pacjentów o wrażliwej skórze, przepuszczalny dla powietrza i wilgoci, dzięki czemu skóra może swobodnie </w:t>
      </w:r>
      <w:r w:rsidR="00DF3F41" w:rsidRPr="00DA44BA">
        <w:rPr>
          <w:rFonts w:asciiTheme="minorHAnsi" w:hAnsiTheme="minorHAnsi" w:cstheme="minorHAnsi"/>
          <w:color w:val="FF0000"/>
          <w:sz w:val="22"/>
          <w:szCs w:val="22"/>
        </w:rPr>
        <w:lastRenderedPageBreak/>
        <w:t>oddychać. Idealnie nadaje się do mocowania sond, kaniul, cewników, a także wszelkiego rodzaju bandaży. Dzięki równo tkanej strukturze sztucznego jedwabiu oraz ząbkowanym brzegom, plaster może być dzielony bez użycia nożyczek, rozmiar 1,25cm x 9,1</w:t>
      </w:r>
      <w:r w:rsidR="00F546F7" w:rsidRPr="00DA44BA">
        <w:rPr>
          <w:rFonts w:asciiTheme="minorHAnsi" w:hAnsiTheme="minorHAnsi" w:cstheme="minorHAnsi"/>
          <w:color w:val="FF0000"/>
          <w:sz w:val="22"/>
          <w:szCs w:val="22"/>
        </w:rPr>
        <w:t>4</w:t>
      </w:r>
      <w:r w:rsidR="00DF3F41" w:rsidRPr="00DA44BA">
        <w:rPr>
          <w:rFonts w:asciiTheme="minorHAnsi" w:hAnsiTheme="minorHAnsi" w:cstheme="minorHAnsi"/>
          <w:color w:val="FF0000"/>
          <w:sz w:val="22"/>
          <w:szCs w:val="22"/>
        </w:rPr>
        <w:t>-9,2m?</w:t>
      </w:r>
    </w:p>
    <w:p w14:paraId="35AB1F2E" w14:textId="77777777" w:rsidR="004879A5" w:rsidRPr="006161EC" w:rsidRDefault="004879A5" w:rsidP="004879A5">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1</w:t>
      </w:r>
      <w:r w:rsidR="00000A24" w:rsidRPr="006161EC">
        <w:rPr>
          <w:rFonts w:ascii="Calibri" w:eastAsia="Calibri" w:hAnsi="Calibri" w:cs="Calibri"/>
          <w:b/>
          <w:sz w:val="22"/>
          <w:szCs w:val="22"/>
          <w:u w:val="single"/>
          <w:lang w:eastAsia="en-US"/>
        </w:rPr>
        <w:t>3</w:t>
      </w:r>
      <w:r w:rsidR="00B05C58"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00D7ED06" w14:textId="77777777" w:rsidR="00B60BB7" w:rsidRPr="00B05C58" w:rsidRDefault="00B60BB7" w:rsidP="00B05C58">
      <w:pPr>
        <w:pStyle w:val="Bezodstpw"/>
        <w:jc w:val="both"/>
        <w:rPr>
          <w:rFonts w:asciiTheme="minorHAnsi" w:hAnsiTheme="minorHAnsi" w:cstheme="minorHAnsi"/>
          <w:sz w:val="22"/>
          <w:szCs w:val="22"/>
        </w:rPr>
      </w:pPr>
      <w:r w:rsidRPr="00B05C58">
        <w:rPr>
          <w:rFonts w:asciiTheme="minorHAnsi" w:hAnsiTheme="minorHAnsi" w:cstheme="minorHAnsi"/>
          <w:b/>
          <w:sz w:val="22"/>
          <w:szCs w:val="22"/>
        </w:rPr>
        <w:t>Część 3, pozycja 20 –</w:t>
      </w:r>
      <w:r w:rsidRPr="00B05C58">
        <w:rPr>
          <w:rFonts w:asciiTheme="minorHAnsi" w:hAnsiTheme="minorHAnsi" w:cstheme="minorHAnsi"/>
          <w:sz w:val="22"/>
          <w:szCs w:val="22"/>
        </w:rPr>
        <w:t xml:space="preserve"> Czy Zamawiający dopuści zaoferowanie zestawu plastrów wodoodpornych z perforowanej folii PE, hypoalergiczny klej akrylowy, skład zestawu:</w:t>
      </w:r>
    </w:p>
    <w:p w14:paraId="76ACB354" w14:textId="77777777" w:rsidR="00B60BB7" w:rsidRDefault="00B60BB7" w:rsidP="00B60BB7">
      <w:pPr>
        <w:spacing w:line="360" w:lineRule="auto"/>
        <w:jc w:val="both"/>
        <w:rPr>
          <w:rFonts w:ascii="Calibri" w:hAnsi="Calibri" w:cs="Calibri"/>
          <w:sz w:val="22"/>
          <w:szCs w:val="22"/>
        </w:rPr>
      </w:pPr>
      <w:r w:rsidRPr="006741F4">
        <w:rPr>
          <w:rFonts w:ascii="Calibri" w:hAnsi="Calibri" w:cs="Calibri"/>
          <w:noProof/>
          <w:sz w:val="22"/>
          <w:szCs w:val="22"/>
        </w:rPr>
        <w:drawing>
          <wp:inline distT="0" distB="0" distL="0" distR="0" wp14:anchorId="645C22DF" wp14:editId="3DB2B076">
            <wp:extent cx="3238500" cy="97928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802" cy="990258"/>
                    </a:xfrm>
                    <a:prstGeom prst="rect">
                      <a:avLst/>
                    </a:prstGeom>
                    <a:noFill/>
                    <a:ln>
                      <a:noFill/>
                    </a:ln>
                  </pic:spPr>
                </pic:pic>
              </a:graphicData>
            </a:graphic>
          </wp:inline>
        </w:drawing>
      </w:r>
    </w:p>
    <w:p w14:paraId="5A68878A" w14:textId="77777777" w:rsidR="00B05C58" w:rsidRPr="00B05C58" w:rsidRDefault="00B05C58" w:rsidP="00B05C58">
      <w:pPr>
        <w:pStyle w:val="Bezodstpw"/>
        <w:rPr>
          <w:rFonts w:asciiTheme="minorHAnsi" w:eastAsia="Calibri" w:hAnsiTheme="minorHAnsi" w:cstheme="minorHAnsi"/>
          <w:b/>
          <w:color w:val="FF0000"/>
          <w:sz w:val="22"/>
          <w:szCs w:val="22"/>
          <w:u w:val="single"/>
          <w:lang w:eastAsia="en-US"/>
        </w:rPr>
      </w:pPr>
      <w:bookmarkStart w:id="49" w:name="_Hlk94775830"/>
      <w:bookmarkStart w:id="50" w:name="_Hlk94775434"/>
      <w:r w:rsidRPr="00B05C58">
        <w:rPr>
          <w:rFonts w:asciiTheme="minorHAnsi" w:eastAsia="Calibri" w:hAnsiTheme="minorHAnsi" w:cstheme="minorHAnsi"/>
          <w:b/>
          <w:color w:val="FF0000"/>
          <w:sz w:val="22"/>
          <w:szCs w:val="22"/>
          <w:lang w:eastAsia="en-US"/>
        </w:rPr>
        <w:t xml:space="preserve">Odpowiedź: </w:t>
      </w:r>
      <w:bookmarkStart w:id="51" w:name="_Hlk94775816"/>
      <w:r w:rsidRPr="00DD3F4B">
        <w:rPr>
          <w:rFonts w:asciiTheme="minorHAnsi" w:hAnsiTheme="minorHAnsi" w:cstheme="minorHAnsi"/>
          <w:color w:val="FF0000"/>
          <w:sz w:val="22"/>
          <w:szCs w:val="22"/>
          <w:u w:val="single"/>
        </w:rPr>
        <w:t>Zamawiający wymaga zgodnie z zapisami SWZ</w:t>
      </w:r>
      <w:bookmarkEnd w:id="49"/>
      <w:r w:rsidRPr="00DD3F4B">
        <w:rPr>
          <w:rFonts w:asciiTheme="minorHAnsi" w:hAnsiTheme="minorHAnsi" w:cstheme="minorHAnsi"/>
          <w:color w:val="FF0000"/>
          <w:sz w:val="22"/>
          <w:szCs w:val="22"/>
          <w:u w:val="single"/>
        </w:rPr>
        <w:t>.</w:t>
      </w:r>
    </w:p>
    <w:bookmarkEnd w:id="50"/>
    <w:bookmarkEnd w:id="51"/>
    <w:p w14:paraId="77249F68" w14:textId="77777777" w:rsidR="004879A5" w:rsidRPr="00B05C58" w:rsidRDefault="004879A5" w:rsidP="004879A5">
      <w:pPr>
        <w:widowControl w:val="0"/>
        <w:spacing w:after="120"/>
        <w:jc w:val="both"/>
        <w:rPr>
          <w:rFonts w:ascii="Calibri" w:eastAsia="Calibri" w:hAnsi="Calibri" w:cs="Calibri"/>
          <w:b/>
          <w:sz w:val="16"/>
          <w:szCs w:val="16"/>
          <w:lang w:eastAsia="en-US"/>
        </w:rPr>
      </w:pPr>
    </w:p>
    <w:p w14:paraId="530456A9" w14:textId="77777777" w:rsidR="004879A5" w:rsidRPr="006161EC" w:rsidRDefault="004879A5" w:rsidP="004879A5">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1</w:t>
      </w:r>
      <w:r w:rsidR="00000A24" w:rsidRPr="006161EC">
        <w:rPr>
          <w:rFonts w:ascii="Calibri" w:eastAsia="Calibri" w:hAnsi="Calibri" w:cs="Calibri"/>
          <w:b/>
          <w:sz w:val="22"/>
          <w:szCs w:val="22"/>
          <w:u w:val="single"/>
          <w:lang w:eastAsia="en-US"/>
        </w:rPr>
        <w:t>4</w:t>
      </w:r>
      <w:r w:rsidR="00B05C58"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687D713A" w14:textId="77777777" w:rsidR="00B60BB7" w:rsidRPr="00B05C58" w:rsidRDefault="00B60BB7" w:rsidP="00121734">
      <w:pPr>
        <w:pStyle w:val="Bezodstpw"/>
        <w:spacing w:after="120"/>
        <w:jc w:val="both"/>
        <w:rPr>
          <w:rFonts w:asciiTheme="minorHAnsi" w:hAnsiTheme="minorHAnsi" w:cstheme="minorHAnsi"/>
          <w:sz w:val="22"/>
          <w:szCs w:val="22"/>
        </w:rPr>
      </w:pPr>
      <w:r w:rsidRPr="00B05C58">
        <w:rPr>
          <w:rFonts w:asciiTheme="minorHAnsi" w:hAnsiTheme="minorHAnsi" w:cstheme="minorHAnsi"/>
          <w:b/>
          <w:sz w:val="22"/>
          <w:szCs w:val="22"/>
        </w:rPr>
        <w:t>Część 6, pozycja 1 –</w:t>
      </w:r>
      <w:r w:rsidRPr="00B05C58">
        <w:rPr>
          <w:rFonts w:asciiTheme="minorHAnsi" w:hAnsiTheme="minorHAnsi" w:cstheme="minorHAnsi"/>
          <w:sz w:val="22"/>
          <w:szCs w:val="22"/>
        </w:rPr>
        <w:t xml:space="preserve"> Czy Zamawiający dopuści czepek </w:t>
      </w:r>
      <w:bookmarkStart w:id="52" w:name="_Hlk94774163"/>
      <w:r w:rsidRPr="00B05C58">
        <w:rPr>
          <w:rFonts w:asciiTheme="minorHAnsi" w:hAnsiTheme="minorHAnsi" w:cstheme="minorHAnsi"/>
          <w:sz w:val="22"/>
          <w:szCs w:val="22"/>
        </w:rPr>
        <w:t>chirurgiczny</w:t>
      </w:r>
      <w:bookmarkEnd w:id="52"/>
      <w:r w:rsidRPr="00B05C58">
        <w:rPr>
          <w:rFonts w:asciiTheme="minorHAnsi" w:hAnsiTheme="minorHAnsi" w:cstheme="minorHAnsi"/>
          <w:sz w:val="22"/>
          <w:szCs w:val="22"/>
        </w:rPr>
        <w:t xml:space="preserve"> w formie furażerki z trokami do umocowania. </w:t>
      </w:r>
      <w:bookmarkStart w:id="53" w:name="_Hlk94774194"/>
      <w:r w:rsidRPr="00B05C58">
        <w:rPr>
          <w:rFonts w:asciiTheme="minorHAnsi" w:hAnsiTheme="minorHAnsi" w:cstheme="minorHAnsi"/>
          <w:sz w:val="22"/>
          <w:szCs w:val="22"/>
        </w:rPr>
        <w:t>Wykonany w całości z perforowanej włókniny wiskozowej o gramaturze 25g/m2</w:t>
      </w:r>
      <w:bookmarkEnd w:id="53"/>
      <w:r w:rsidRPr="00B05C58">
        <w:rPr>
          <w:rFonts w:asciiTheme="minorHAnsi" w:hAnsiTheme="minorHAnsi" w:cstheme="minorHAnsi"/>
          <w:sz w:val="22"/>
          <w:szCs w:val="22"/>
        </w:rPr>
        <w:t>?</w:t>
      </w:r>
    </w:p>
    <w:p w14:paraId="2F6DA420" w14:textId="77777777" w:rsidR="00000A24" w:rsidRPr="00514393" w:rsidRDefault="00000A24" w:rsidP="00121734">
      <w:pPr>
        <w:pStyle w:val="Bezodstpw"/>
        <w:spacing w:after="120"/>
        <w:jc w:val="both"/>
        <w:rPr>
          <w:rFonts w:asciiTheme="minorHAnsi" w:hAnsiTheme="minorHAnsi" w:cstheme="minorHAnsi"/>
          <w:sz w:val="22"/>
          <w:szCs w:val="22"/>
        </w:rPr>
      </w:pPr>
      <w:bookmarkStart w:id="54" w:name="_Hlk94774400"/>
      <w:r w:rsidRPr="00514393">
        <w:rPr>
          <w:rFonts w:asciiTheme="minorHAnsi" w:hAnsiTheme="minorHAnsi" w:cstheme="minorHAnsi"/>
          <w:b/>
          <w:sz w:val="22"/>
          <w:szCs w:val="22"/>
        </w:rPr>
        <w:t>Część 6, pozycja 1 –</w:t>
      </w:r>
      <w:r w:rsidRPr="00514393">
        <w:rPr>
          <w:rFonts w:asciiTheme="minorHAnsi" w:hAnsiTheme="minorHAnsi" w:cstheme="minorHAnsi"/>
          <w:sz w:val="22"/>
          <w:szCs w:val="22"/>
        </w:rPr>
        <w:t xml:space="preserve"> Czy Zamawiający dopuści czepek  w formie furażerki wiązany z tyłu na troki.  Wykonany </w:t>
      </w:r>
      <w:bookmarkStart w:id="55" w:name="_Hlk94774850"/>
      <w:r w:rsidRPr="00514393">
        <w:rPr>
          <w:rFonts w:asciiTheme="minorHAnsi" w:hAnsiTheme="minorHAnsi" w:cstheme="minorHAnsi"/>
          <w:sz w:val="22"/>
          <w:szCs w:val="22"/>
        </w:rPr>
        <w:t xml:space="preserve">w całości z perforowanej włókniny </w:t>
      </w:r>
      <w:proofErr w:type="spellStart"/>
      <w:r w:rsidRPr="00514393">
        <w:rPr>
          <w:rFonts w:asciiTheme="minorHAnsi" w:hAnsiTheme="minorHAnsi" w:cstheme="minorHAnsi"/>
          <w:sz w:val="22"/>
          <w:szCs w:val="22"/>
        </w:rPr>
        <w:t>Spunlace</w:t>
      </w:r>
      <w:proofErr w:type="spellEnd"/>
      <w:r w:rsidRPr="00514393">
        <w:rPr>
          <w:rFonts w:asciiTheme="minorHAnsi" w:hAnsiTheme="minorHAnsi" w:cstheme="minorHAnsi"/>
          <w:sz w:val="22"/>
          <w:szCs w:val="22"/>
        </w:rPr>
        <w:t xml:space="preserve"> </w:t>
      </w:r>
      <w:proofErr w:type="spellStart"/>
      <w:r w:rsidRPr="00514393">
        <w:rPr>
          <w:rFonts w:asciiTheme="minorHAnsi" w:hAnsiTheme="minorHAnsi" w:cstheme="minorHAnsi"/>
          <w:sz w:val="22"/>
          <w:szCs w:val="22"/>
        </w:rPr>
        <w:t>Mesh</w:t>
      </w:r>
      <w:proofErr w:type="spellEnd"/>
      <w:r w:rsidRPr="00514393">
        <w:rPr>
          <w:rFonts w:asciiTheme="minorHAnsi" w:hAnsiTheme="minorHAnsi" w:cstheme="minorHAnsi"/>
          <w:sz w:val="22"/>
          <w:szCs w:val="22"/>
        </w:rPr>
        <w:t xml:space="preserve"> o gramaturze 35g/m2?</w:t>
      </w:r>
    </w:p>
    <w:p w14:paraId="1C3E223D" w14:textId="77777777" w:rsidR="00000A24" w:rsidRDefault="00583DF1" w:rsidP="00121734">
      <w:pPr>
        <w:spacing w:after="120"/>
        <w:jc w:val="both"/>
        <w:rPr>
          <w:rFonts w:asciiTheme="minorHAnsi" w:eastAsia="Calibri" w:hAnsiTheme="minorHAnsi" w:cstheme="minorHAnsi"/>
          <w:b/>
          <w:color w:val="FF0000"/>
          <w:sz w:val="22"/>
          <w:szCs w:val="22"/>
          <w:lang w:eastAsia="en-US"/>
        </w:rPr>
      </w:pPr>
      <w:bookmarkStart w:id="56" w:name="_Hlk94854680"/>
      <w:bookmarkStart w:id="57" w:name="_Hlk94780028"/>
      <w:bookmarkEnd w:id="55"/>
      <w:r w:rsidRPr="00514393">
        <w:rPr>
          <w:rFonts w:asciiTheme="minorHAnsi" w:hAnsiTheme="minorHAnsi" w:cstheme="minorHAnsi"/>
          <w:b/>
          <w:sz w:val="22"/>
          <w:szCs w:val="22"/>
        </w:rPr>
        <w:t>Część 6, pozycja 1 –</w:t>
      </w:r>
      <w:r w:rsidRPr="00514393">
        <w:rPr>
          <w:rFonts w:asciiTheme="minorHAnsi" w:hAnsiTheme="minorHAnsi" w:cstheme="minorHAnsi"/>
          <w:sz w:val="22"/>
          <w:szCs w:val="22"/>
        </w:rPr>
        <w:t xml:space="preserve"> </w:t>
      </w:r>
      <w:bookmarkEnd w:id="56"/>
      <w:r>
        <w:rPr>
          <w:rFonts w:asciiTheme="minorHAnsi" w:hAnsiTheme="minorHAnsi" w:cstheme="minorHAnsi"/>
          <w:sz w:val="22"/>
          <w:szCs w:val="22"/>
        </w:rPr>
        <w:t>C</w:t>
      </w:r>
      <w:r w:rsidRPr="005B18EF">
        <w:rPr>
          <w:rFonts w:asciiTheme="minorHAnsi" w:eastAsiaTheme="minorHAnsi" w:hAnsiTheme="minorHAnsi" w:cstheme="minorBidi"/>
          <w:sz w:val="22"/>
          <w:szCs w:val="22"/>
          <w:lang w:eastAsia="en-US"/>
        </w:rPr>
        <w:t xml:space="preserve">zy zamawiający dopuści czepek typu furażerka wykonany </w:t>
      </w:r>
      <w:bookmarkStart w:id="58" w:name="_Hlk94779988"/>
      <w:r w:rsidRPr="005B18EF">
        <w:rPr>
          <w:rFonts w:asciiTheme="minorHAnsi" w:eastAsiaTheme="minorHAnsi" w:hAnsiTheme="minorHAnsi" w:cstheme="minorBidi"/>
          <w:sz w:val="22"/>
          <w:szCs w:val="22"/>
          <w:lang w:eastAsia="en-US"/>
        </w:rPr>
        <w:t>z włókniny PP o gramaturze min. 25g/m2, cała powierzchnia czepka z włókniny polipropylenowej</w:t>
      </w:r>
      <w:bookmarkEnd w:id="58"/>
      <w:r w:rsidRPr="005B18EF">
        <w:rPr>
          <w:rFonts w:asciiTheme="minorHAnsi" w:eastAsiaTheme="minorHAnsi" w:hAnsiTheme="minorHAnsi" w:cstheme="minorBidi"/>
          <w:sz w:val="22"/>
          <w:szCs w:val="22"/>
          <w:lang w:eastAsia="en-US"/>
        </w:rPr>
        <w:t>, wiązany na troki, w kolorze niebieskim?</w:t>
      </w:r>
      <w:r>
        <w:rPr>
          <w:rFonts w:asciiTheme="minorHAnsi" w:eastAsiaTheme="minorHAnsi" w:hAnsiTheme="minorHAnsi" w:cstheme="minorBidi"/>
          <w:sz w:val="22"/>
          <w:szCs w:val="22"/>
          <w:lang w:eastAsia="en-US"/>
        </w:rPr>
        <w:t xml:space="preserve"> </w:t>
      </w:r>
      <w:bookmarkEnd w:id="57"/>
    </w:p>
    <w:p w14:paraId="75622BF7" w14:textId="0A53E9CC" w:rsidR="00BC47DB" w:rsidRPr="00BC47DB" w:rsidRDefault="00BC47DB" w:rsidP="00BC47DB">
      <w:pPr>
        <w:pStyle w:val="Bezodstpw"/>
        <w:spacing w:after="120"/>
        <w:jc w:val="both"/>
        <w:rPr>
          <w:rFonts w:asciiTheme="minorHAnsi" w:eastAsia="Calibri" w:hAnsiTheme="minorHAnsi" w:cstheme="minorHAnsi"/>
          <w:bCs/>
          <w:sz w:val="22"/>
          <w:szCs w:val="22"/>
          <w:lang w:eastAsia="en-US"/>
        </w:rPr>
      </w:pPr>
      <w:r w:rsidRPr="00BC47DB">
        <w:rPr>
          <w:rFonts w:asciiTheme="minorHAnsi" w:hAnsiTheme="minorHAnsi" w:cstheme="minorHAnsi"/>
          <w:b/>
          <w:sz w:val="22"/>
          <w:szCs w:val="22"/>
        </w:rPr>
        <w:t>Część 6, pozycja 1 –</w:t>
      </w:r>
      <w:r w:rsidRPr="00BC47DB">
        <w:rPr>
          <w:rFonts w:asciiTheme="minorHAnsi" w:hAnsiTheme="minorHAnsi" w:cstheme="minorHAnsi"/>
          <w:sz w:val="22"/>
          <w:szCs w:val="22"/>
        </w:rPr>
        <w:t xml:space="preserve"> </w:t>
      </w:r>
      <w:r w:rsidRPr="00BC47DB">
        <w:rPr>
          <w:rFonts w:asciiTheme="minorHAnsi" w:eastAsia="Calibri" w:hAnsiTheme="minorHAnsi" w:cstheme="minorHAnsi"/>
          <w:bCs/>
          <w:sz w:val="22"/>
          <w:szCs w:val="22"/>
          <w:lang w:eastAsia="en-US"/>
        </w:rPr>
        <w:t>Prosimy Zamawiającego furażerki wykonanej z PP o gramaturze 20 g/m2</w:t>
      </w:r>
    </w:p>
    <w:p w14:paraId="20FCA405" w14:textId="55F40E0A" w:rsidR="00BC47DB" w:rsidRPr="00BC47DB" w:rsidRDefault="00BC47DB" w:rsidP="00BC47DB">
      <w:pPr>
        <w:pStyle w:val="Bezodstpw"/>
        <w:spacing w:after="120"/>
        <w:jc w:val="both"/>
        <w:rPr>
          <w:rFonts w:asciiTheme="minorHAnsi" w:eastAsia="Calibri" w:hAnsiTheme="minorHAnsi" w:cstheme="minorHAnsi"/>
          <w:bCs/>
          <w:sz w:val="22"/>
          <w:szCs w:val="22"/>
          <w:lang w:eastAsia="en-US"/>
        </w:rPr>
      </w:pPr>
      <w:r w:rsidRPr="00BC47DB">
        <w:rPr>
          <w:rFonts w:asciiTheme="minorHAnsi" w:hAnsiTheme="minorHAnsi" w:cstheme="minorHAnsi"/>
          <w:b/>
          <w:sz w:val="22"/>
          <w:szCs w:val="22"/>
        </w:rPr>
        <w:t>Część 6, pozycja 1 –</w:t>
      </w:r>
      <w:r w:rsidRPr="00BC47DB">
        <w:rPr>
          <w:rFonts w:asciiTheme="minorHAnsi" w:hAnsiTheme="minorHAnsi" w:cstheme="minorHAnsi"/>
          <w:sz w:val="22"/>
          <w:szCs w:val="22"/>
        </w:rPr>
        <w:t xml:space="preserve"> </w:t>
      </w:r>
      <w:r w:rsidRPr="00BC47DB">
        <w:rPr>
          <w:rFonts w:asciiTheme="minorHAnsi" w:eastAsia="Calibri" w:hAnsiTheme="minorHAnsi" w:cstheme="minorHAnsi"/>
          <w:bCs/>
          <w:sz w:val="22"/>
          <w:szCs w:val="22"/>
          <w:lang w:eastAsia="en-US"/>
        </w:rPr>
        <w:t xml:space="preserve">Prosimy Zamawiającego </w:t>
      </w:r>
      <w:bookmarkStart w:id="59" w:name="_Hlk94854874"/>
      <w:r w:rsidRPr="00BC47DB">
        <w:rPr>
          <w:rFonts w:asciiTheme="minorHAnsi" w:eastAsia="Calibri" w:hAnsiTheme="minorHAnsi" w:cstheme="minorHAnsi"/>
          <w:bCs/>
          <w:sz w:val="22"/>
          <w:szCs w:val="22"/>
          <w:lang w:eastAsia="en-US"/>
        </w:rPr>
        <w:t xml:space="preserve">furażerki wykonanej z w całości ze </w:t>
      </w:r>
      <w:proofErr w:type="spellStart"/>
      <w:r w:rsidRPr="00BC47DB">
        <w:rPr>
          <w:rFonts w:asciiTheme="minorHAnsi" w:eastAsia="Calibri" w:hAnsiTheme="minorHAnsi" w:cstheme="minorHAnsi"/>
          <w:bCs/>
          <w:sz w:val="22"/>
          <w:szCs w:val="22"/>
          <w:lang w:eastAsia="en-US"/>
        </w:rPr>
        <w:t>spunbond</w:t>
      </w:r>
      <w:proofErr w:type="spellEnd"/>
      <w:r w:rsidRPr="00BC47DB">
        <w:rPr>
          <w:rFonts w:asciiTheme="minorHAnsi" w:eastAsia="Calibri" w:hAnsiTheme="minorHAnsi" w:cstheme="minorHAnsi"/>
          <w:bCs/>
          <w:sz w:val="22"/>
          <w:szCs w:val="22"/>
          <w:lang w:eastAsia="en-US"/>
        </w:rPr>
        <w:t xml:space="preserve">  o gramaturze 35 g/m2</w:t>
      </w:r>
    </w:p>
    <w:bookmarkEnd w:id="59"/>
    <w:p w14:paraId="38381A7E" w14:textId="2A9FF248" w:rsidR="00BC47DB" w:rsidRPr="00BC47DB" w:rsidRDefault="00BC47DB" w:rsidP="00BC47DB">
      <w:pPr>
        <w:pStyle w:val="Bezodstpw"/>
        <w:spacing w:after="120"/>
        <w:jc w:val="both"/>
        <w:rPr>
          <w:rFonts w:asciiTheme="minorHAnsi" w:eastAsia="Calibri" w:hAnsiTheme="minorHAnsi" w:cstheme="minorHAnsi"/>
          <w:b/>
          <w:bCs/>
          <w:sz w:val="22"/>
          <w:szCs w:val="22"/>
          <w:lang w:eastAsia="en-US"/>
        </w:rPr>
      </w:pPr>
      <w:r w:rsidRPr="00BC47DB">
        <w:rPr>
          <w:rFonts w:asciiTheme="minorHAnsi" w:hAnsiTheme="minorHAnsi" w:cstheme="minorHAnsi"/>
          <w:b/>
          <w:sz w:val="22"/>
          <w:szCs w:val="22"/>
        </w:rPr>
        <w:t>Część 6, pozycja 1 –</w:t>
      </w:r>
      <w:r w:rsidRPr="00BC47DB">
        <w:rPr>
          <w:rFonts w:asciiTheme="minorHAnsi" w:hAnsiTheme="minorHAnsi" w:cstheme="minorHAnsi"/>
          <w:sz w:val="22"/>
          <w:szCs w:val="22"/>
        </w:rPr>
        <w:t xml:space="preserve"> </w:t>
      </w:r>
      <w:r w:rsidRPr="00BC47DB">
        <w:rPr>
          <w:rFonts w:asciiTheme="minorHAnsi" w:eastAsia="Calibri" w:hAnsiTheme="minorHAnsi" w:cstheme="minorHAnsi"/>
          <w:bCs/>
          <w:sz w:val="22"/>
          <w:szCs w:val="22"/>
          <w:lang w:eastAsia="en-US"/>
        </w:rPr>
        <w:t xml:space="preserve">Prosimy Zamawiającego furażerki wykonanej z </w:t>
      </w:r>
      <w:bookmarkStart w:id="60" w:name="_Hlk94854957"/>
      <w:r w:rsidRPr="00BC47DB">
        <w:rPr>
          <w:rFonts w:asciiTheme="minorHAnsi" w:eastAsia="Calibri" w:hAnsiTheme="minorHAnsi" w:cstheme="minorHAnsi"/>
          <w:bCs/>
          <w:sz w:val="22"/>
          <w:szCs w:val="22"/>
          <w:lang w:eastAsia="en-US"/>
        </w:rPr>
        <w:t>w całości ze SMS o gramaturze 40 g/m2</w:t>
      </w:r>
    </w:p>
    <w:bookmarkEnd w:id="60"/>
    <w:p w14:paraId="1CA14C34" w14:textId="77777777" w:rsidR="00514393" w:rsidRPr="00514393" w:rsidRDefault="00514393" w:rsidP="00121734">
      <w:pPr>
        <w:pStyle w:val="Bezodstpw"/>
        <w:spacing w:after="120"/>
        <w:jc w:val="both"/>
        <w:rPr>
          <w:rFonts w:asciiTheme="minorHAnsi" w:eastAsia="Calibri" w:hAnsiTheme="minorHAnsi" w:cstheme="minorHAnsi"/>
          <w:color w:val="FF0000"/>
          <w:sz w:val="22"/>
          <w:szCs w:val="22"/>
          <w:lang w:eastAsia="en-US"/>
        </w:rPr>
      </w:pPr>
      <w:r w:rsidRPr="00514393">
        <w:rPr>
          <w:rFonts w:asciiTheme="minorHAnsi" w:eastAsia="Calibri" w:hAnsiTheme="minorHAnsi" w:cstheme="minorHAnsi"/>
          <w:b/>
          <w:color w:val="FF0000"/>
          <w:sz w:val="22"/>
          <w:szCs w:val="22"/>
          <w:lang w:eastAsia="en-US"/>
        </w:rPr>
        <w:t>Odpowiedź:</w:t>
      </w:r>
      <w:r w:rsidRPr="00514393">
        <w:rPr>
          <w:rFonts w:asciiTheme="minorHAnsi" w:hAnsiTheme="minorHAnsi" w:cstheme="minorHAnsi"/>
          <w:color w:val="FF0000"/>
          <w:sz w:val="22"/>
          <w:szCs w:val="22"/>
        </w:rPr>
        <w:t xml:space="preserve"> </w:t>
      </w:r>
      <w:bookmarkStart w:id="61" w:name="_Hlk94775186"/>
      <w:r w:rsidRPr="00514393">
        <w:rPr>
          <w:rFonts w:asciiTheme="minorHAnsi" w:eastAsia="Calibri" w:hAnsiTheme="minorHAnsi" w:cstheme="minorHAnsi"/>
          <w:color w:val="FF0000"/>
          <w:sz w:val="22"/>
          <w:szCs w:val="22"/>
          <w:lang w:eastAsia="en-US"/>
        </w:rPr>
        <w:t xml:space="preserve">Zamawiający dopuszcza </w:t>
      </w:r>
      <w:r w:rsidR="009C2CEC">
        <w:rPr>
          <w:rFonts w:asciiTheme="minorHAnsi" w:eastAsia="Calibri" w:hAnsiTheme="minorHAnsi" w:cstheme="minorHAnsi"/>
          <w:color w:val="FF0000"/>
          <w:sz w:val="22"/>
          <w:szCs w:val="22"/>
          <w:lang w:eastAsia="en-US"/>
        </w:rPr>
        <w:t xml:space="preserve">i wymaga dostarczenia </w:t>
      </w:r>
      <w:r w:rsidR="00000A24">
        <w:rPr>
          <w:rFonts w:asciiTheme="minorHAnsi" w:eastAsia="Calibri" w:hAnsiTheme="minorHAnsi" w:cstheme="minorHAnsi"/>
          <w:color w:val="FF0000"/>
          <w:sz w:val="22"/>
          <w:szCs w:val="22"/>
          <w:lang w:eastAsia="en-US"/>
        </w:rPr>
        <w:t>c</w:t>
      </w:r>
      <w:r w:rsidRPr="00514393">
        <w:rPr>
          <w:rFonts w:asciiTheme="minorHAnsi" w:eastAsia="Calibri" w:hAnsiTheme="minorHAnsi" w:cstheme="minorHAnsi"/>
          <w:color w:val="FF0000"/>
          <w:sz w:val="22"/>
          <w:szCs w:val="22"/>
          <w:lang w:eastAsia="en-US"/>
        </w:rPr>
        <w:t>zep</w:t>
      </w:r>
      <w:r w:rsidR="009C2CEC">
        <w:rPr>
          <w:rFonts w:asciiTheme="minorHAnsi" w:eastAsia="Calibri" w:hAnsiTheme="minorHAnsi" w:cstheme="minorHAnsi"/>
          <w:color w:val="FF0000"/>
          <w:sz w:val="22"/>
          <w:szCs w:val="22"/>
          <w:lang w:eastAsia="en-US"/>
        </w:rPr>
        <w:t>ków</w:t>
      </w:r>
      <w:r w:rsidRPr="00514393">
        <w:rPr>
          <w:rFonts w:asciiTheme="minorHAnsi" w:eastAsia="Calibri" w:hAnsiTheme="minorHAnsi" w:cstheme="minorHAnsi"/>
          <w:color w:val="FF0000"/>
          <w:sz w:val="22"/>
          <w:szCs w:val="22"/>
          <w:lang w:eastAsia="en-US"/>
        </w:rPr>
        <w:t xml:space="preserve"> </w:t>
      </w:r>
      <w:bookmarkEnd w:id="61"/>
      <w:r w:rsidRPr="00514393">
        <w:rPr>
          <w:rFonts w:asciiTheme="minorHAnsi" w:eastAsia="Calibri" w:hAnsiTheme="minorHAnsi" w:cstheme="minorHAnsi"/>
          <w:color w:val="FF0000"/>
          <w:sz w:val="22"/>
          <w:szCs w:val="22"/>
          <w:lang w:eastAsia="en-US"/>
        </w:rPr>
        <w:t>typu furażerka</w:t>
      </w:r>
      <w:r w:rsidR="009C2CEC" w:rsidRPr="009C2CEC">
        <w:rPr>
          <w:rFonts w:asciiTheme="minorHAnsi" w:eastAsia="Calibri" w:hAnsiTheme="minorHAnsi" w:cstheme="minorHAnsi"/>
          <w:color w:val="FF0000"/>
          <w:sz w:val="22"/>
          <w:szCs w:val="22"/>
          <w:lang w:eastAsia="en-US"/>
        </w:rPr>
        <w:t xml:space="preserve"> </w:t>
      </w:r>
      <w:r w:rsidR="009C2CEC" w:rsidRPr="00000A24">
        <w:rPr>
          <w:rFonts w:asciiTheme="minorHAnsi" w:eastAsia="Calibri" w:hAnsiTheme="minorHAnsi" w:cstheme="minorHAnsi"/>
          <w:color w:val="FF0000"/>
          <w:sz w:val="22"/>
          <w:szCs w:val="22"/>
          <w:lang w:eastAsia="en-US"/>
        </w:rPr>
        <w:t>wiązany na troki</w:t>
      </w:r>
      <w:r w:rsidR="009C2CEC">
        <w:rPr>
          <w:rFonts w:asciiTheme="minorHAnsi" w:eastAsia="Calibri" w:hAnsiTheme="minorHAnsi" w:cstheme="minorHAnsi"/>
          <w:color w:val="FF0000"/>
          <w:sz w:val="22"/>
          <w:szCs w:val="22"/>
          <w:lang w:eastAsia="en-US"/>
        </w:rPr>
        <w:t>, k</w:t>
      </w:r>
      <w:r w:rsidR="009C2CEC" w:rsidRPr="00000A24">
        <w:rPr>
          <w:rFonts w:asciiTheme="minorHAnsi" w:eastAsia="Calibri" w:hAnsiTheme="minorHAnsi" w:cstheme="minorHAnsi"/>
          <w:color w:val="FF0000"/>
          <w:sz w:val="22"/>
          <w:szCs w:val="22"/>
          <w:lang w:eastAsia="en-US"/>
        </w:rPr>
        <w:t>olor zielony</w:t>
      </w:r>
      <w:bookmarkStart w:id="62" w:name="_Hlk94775249"/>
      <w:r w:rsidR="00583DF1">
        <w:rPr>
          <w:rFonts w:asciiTheme="minorHAnsi" w:eastAsia="Calibri" w:hAnsiTheme="minorHAnsi" w:cstheme="minorHAnsi"/>
          <w:color w:val="FF0000"/>
          <w:sz w:val="22"/>
          <w:szCs w:val="22"/>
          <w:lang w:eastAsia="en-US"/>
        </w:rPr>
        <w:t xml:space="preserve"> lub niebieski</w:t>
      </w:r>
      <w:r w:rsidR="009C2CEC">
        <w:rPr>
          <w:rFonts w:asciiTheme="minorHAnsi" w:eastAsia="Calibri" w:hAnsiTheme="minorHAnsi" w:cstheme="minorHAnsi"/>
          <w:color w:val="FF0000"/>
          <w:sz w:val="22"/>
          <w:szCs w:val="22"/>
          <w:lang w:eastAsia="en-US"/>
        </w:rPr>
        <w:t xml:space="preserve"> </w:t>
      </w:r>
      <w:r w:rsidRPr="00514393">
        <w:rPr>
          <w:rFonts w:asciiTheme="minorHAnsi" w:eastAsia="Calibri" w:hAnsiTheme="minorHAnsi" w:cstheme="minorHAnsi"/>
          <w:color w:val="FF0000"/>
          <w:sz w:val="22"/>
          <w:szCs w:val="22"/>
          <w:lang w:eastAsia="en-US"/>
        </w:rPr>
        <w:t>wykonany</w:t>
      </w:r>
      <w:r w:rsidR="009C2CEC">
        <w:rPr>
          <w:rFonts w:asciiTheme="minorHAnsi" w:eastAsia="Calibri" w:hAnsiTheme="minorHAnsi" w:cstheme="minorHAnsi"/>
          <w:color w:val="FF0000"/>
          <w:sz w:val="22"/>
          <w:szCs w:val="22"/>
          <w:lang w:eastAsia="en-US"/>
        </w:rPr>
        <w:t>ch</w:t>
      </w:r>
      <w:r w:rsidRPr="00514393">
        <w:rPr>
          <w:rFonts w:asciiTheme="minorHAnsi" w:eastAsia="Calibri" w:hAnsiTheme="minorHAnsi" w:cstheme="minorHAnsi"/>
          <w:color w:val="FF0000"/>
          <w:sz w:val="22"/>
          <w:szCs w:val="22"/>
          <w:lang w:eastAsia="en-US"/>
        </w:rPr>
        <w:t>:</w:t>
      </w:r>
      <w:bookmarkEnd w:id="62"/>
    </w:p>
    <w:p w14:paraId="72F53410" w14:textId="0DA914A1" w:rsidR="009C2CEC" w:rsidRPr="001B528A" w:rsidRDefault="00000A24" w:rsidP="002B3C8A">
      <w:pPr>
        <w:pStyle w:val="Bezodstpw"/>
        <w:numPr>
          <w:ilvl w:val="0"/>
          <w:numId w:val="37"/>
        </w:numPr>
        <w:spacing w:after="120"/>
        <w:ind w:left="284" w:hanging="284"/>
        <w:jc w:val="both"/>
        <w:rPr>
          <w:rFonts w:asciiTheme="minorHAnsi" w:eastAsia="Calibri" w:hAnsiTheme="minorHAnsi" w:cstheme="minorHAnsi"/>
          <w:color w:val="FF0000"/>
          <w:sz w:val="22"/>
          <w:szCs w:val="22"/>
          <w:lang w:eastAsia="en-US"/>
        </w:rPr>
      </w:pPr>
      <w:r w:rsidRPr="001B528A">
        <w:rPr>
          <w:rFonts w:asciiTheme="minorHAnsi" w:eastAsia="Calibri" w:hAnsiTheme="minorHAnsi" w:cstheme="minorHAnsi"/>
          <w:color w:val="FF0000"/>
          <w:sz w:val="22"/>
          <w:szCs w:val="22"/>
          <w:lang w:eastAsia="en-US"/>
        </w:rPr>
        <w:t xml:space="preserve">z </w:t>
      </w:r>
      <w:r w:rsidR="00514393" w:rsidRPr="001B528A">
        <w:rPr>
          <w:rFonts w:asciiTheme="minorHAnsi" w:eastAsia="Calibri" w:hAnsiTheme="minorHAnsi" w:cstheme="minorHAnsi"/>
          <w:color w:val="FF0000"/>
          <w:sz w:val="22"/>
          <w:szCs w:val="22"/>
          <w:lang w:eastAsia="en-US"/>
        </w:rPr>
        <w:t xml:space="preserve">włókniny wiskozowo-poliestrowej o gramaturze 28g/m2, powierzchnia górna z włókniny polipropylenowej </w:t>
      </w:r>
      <w:proofErr w:type="spellStart"/>
      <w:r w:rsidR="00514393" w:rsidRPr="001B528A">
        <w:rPr>
          <w:rFonts w:asciiTheme="minorHAnsi" w:eastAsia="Calibri" w:hAnsiTheme="minorHAnsi" w:cstheme="minorHAnsi"/>
          <w:color w:val="FF0000"/>
          <w:sz w:val="22"/>
          <w:szCs w:val="22"/>
          <w:lang w:eastAsia="en-US"/>
        </w:rPr>
        <w:t>Spunbond</w:t>
      </w:r>
      <w:proofErr w:type="spellEnd"/>
      <w:r w:rsidR="00514393" w:rsidRPr="001B528A">
        <w:rPr>
          <w:rFonts w:asciiTheme="minorHAnsi" w:eastAsia="Calibri" w:hAnsiTheme="minorHAnsi" w:cstheme="minorHAnsi"/>
          <w:color w:val="FF0000"/>
          <w:sz w:val="22"/>
          <w:szCs w:val="22"/>
          <w:lang w:eastAsia="en-US"/>
        </w:rPr>
        <w:t xml:space="preserve"> o gramaturze 14g/2  </w:t>
      </w:r>
      <w:r w:rsidRPr="001B528A">
        <w:rPr>
          <w:rFonts w:asciiTheme="minorHAnsi" w:eastAsia="Calibri" w:hAnsiTheme="minorHAnsi" w:cstheme="minorHAnsi"/>
          <w:color w:val="FF0000"/>
          <w:sz w:val="22"/>
          <w:szCs w:val="22"/>
          <w:lang w:eastAsia="en-US"/>
        </w:rPr>
        <w:t>bez zawartości lateksu</w:t>
      </w:r>
      <w:r w:rsidR="002B3C8A" w:rsidRPr="001B528A">
        <w:rPr>
          <w:rFonts w:asciiTheme="minorHAnsi" w:eastAsia="Calibri" w:hAnsiTheme="minorHAnsi" w:cstheme="minorHAnsi"/>
          <w:color w:val="FF0000"/>
          <w:sz w:val="22"/>
          <w:szCs w:val="22"/>
          <w:lang w:eastAsia="en-US"/>
        </w:rPr>
        <w:t>;</w:t>
      </w:r>
    </w:p>
    <w:p w14:paraId="43DB4D76" w14:textId="77777777" w:rsidR="00514393" w:rsidRPr="001B528A" w:rsidRDefault="00514393" w:rsidP="002B3C8A">
      <w:pPr>
        <w:pStyle w:val="Bezodstpw"/>
        <w:spacing w:after="120"/>
        <w:ind w:left="284"/>
        <w:jc w:val="both"/>
        <w:rPr>
          <w:rFonts w:asciiTheme="minorHAnsi" w:eastAsia="Calibri" w:hAnsiTheme="minorHAnsi" w:cstheme="minorHAnsi"/>
          <w:color w:val="FF0000"/>
          <w:sz w:val="22"/>
          <w:szCs w:val="22"/>
          <w:lang w:eastAsia="en-US"/>
        </w:rPr>
      </w:pPr>
      <w:r w:rsidRPr="001B528A">
        <w:rPr>
          <w:rFonts w:asciiTheme="minorHAnsi" w:eastAsia="Calibri" w:hAnsiTheme="minorHAnsi" w:cstheme="minorHAnsi"/>
          <w:color w:val="FF0000"/>
          <w:sz w:val="22"/>
          <w:szCs w:val="22"/>
          <w:lang w:eastAsia="en-US"/>
        </w:rPr>
        <w:t>lub</w:t>
      </w:r>
    </w:p>
    <w:p w14:paraId="4F378740" w14:textId="77777777" w:rsidR="009C2CEC" w:rsidRPr="001B528A" w:rsidRDefault="00514393" w:rsidP="002B3C8A">
      <w:pPr>
        <w:pStyle w:val="Bezodstpw"/>
        <w:numPr>
          <w:ilvl w:val="0"/>
          <w:numId w:val="37"/>
        </w:numPr>
        <w:spacing w:after="120"/>
        <w:ind w:left="284" w:hanging="284"/>
        <w:jc w:val="both"/>
        <w:rPr>
          <w:rFonts w:asciiTheme="minorHAnsi" w:hAnsiTheme="minorHAnsi" w:cstheme="minorHAnsi"/>
          <w:color w:val="FF0000"/>
          <w:sz w:val="22"/>
          <w:szCs w:val="22"/>
        </w:rPr>
      </w:pPr>
      <w:r w:rsidRPr="001B528A">
        <w:rPr>
          <w:rFonts w:asciiTheme="minorHAnsi" w:hAnsiTheme="minorHAnsi" w:cstheme="minorHAnsi"/>
          <w:color w:val="FF0000"/>
          <w:sz w:val="22"/>
          <w:szCs w:val="22"/>
        </w:rPr>
        <w:t>w całości z perforowanej włókniny wiskozowej o gramaturze 25g/m2</w:t>
      </w:r>
      <w:r w:rsidR="002B3C8A" w:rsidRPr="001B528A">
        <w:rPr>
          <w:rFonts w:asciiTheme="minorHAnsi" w:hAnsiTheme="minorHAnsi" w:cstheme="minorHAnsi"/>
          <w:color w:val="FF0000"/>
          <w:sz w:val="22"/>
          <w:szCs w:val="22"/>
        </w:rPr>
        <w:t>;</w:t>
      </w:r>
    </w:p>
    <w:p w14:paraId="204C84DC" w14:textId="77777777" w:rsidR="00000A24" w:rsidRPr="001B528A" w:rsidRDefault="00000A24" w:rsidP="002B3C8A">
      <w:pPr>
        <w:pStyle w:val="Bezodstpw"/>
        <w:spacing w:after="120"/>
        <w:ind w:left="284"/>
        <w:jc w:val="both"/>
        <w:rPr>
          <w:rFonts w:asciiTheme="minorHAnsi" w:hAnsiTheme="minorHAnsi" w:cstheme="minorHAnsi"/>
          <w:color w:val="FF0000"/>
          <w:sz w:val="22"/>
          <w:szCs w:val="22"/>
        </w:rPr>
      </w:pPr>
      <w:r w:rsidRPr="001B528A">
        <w:rPr>
          <w:rFonts w:asciiTheme="minorHAnsi" w:hAnsiTheme="minorHAnsi" w:cstheme="minorHAnsi"/>
          <w:color w:val="FF0000"/>
          <w:sz w:val="22"/>
          <w:szCs w:val="22"/>
        </w:rPr>
        <w:t>lub</w:t>
      </w:r>
    </w:p>
    <w:p w14:paraId="3291A0E6" w14:textId="2A892394" w:rsidR="00000A24" w:rsidRPr="001B528A" w:rsidRDefault="00000A24" w:rsidP="002B3C8A">
      <w:pPr>
        <w:pStyle w:val="Bezodstpw"/>
        <w:numPr>
          <w:ilvl w:val="0"/>
          <w:numId w:val="37"/>
        </w:numPr>
        <w:spacing w:after="120"/>
        <w:ind w:left="284" w:hanging="284"/>
        <w:jc w:val="both"/>
        <w:rPr>
          <w:rFonts w:asciiTheme="minorHAnsi" w:hAnsiTheme="minorHAnsi" w:cstheme="minorHAnsi"/>
          <w:color w:val="FF0000"/>
          <w:sz w:val="22"/>
          <w:szCs w:val="22"/>
        </w:rPr>
      </w:pPr>
      <w:r w:rsidRPr="001B528A">
        <w:rPr>
          <w:rFonts w:asciiTheme="minorHAnsi" w:eastAsia="Calibri" w:hAnsiTheme="minorHAnsi" w:cstheme="minorHAnsi"/>
          <w:color w:val="FF0000"/>
          <w:sz w:val="22"/>
          <w:szCs w:val="22"/>
          <w:lang w:eastAsia="en-US"/>
        </w:rPr>
        <w:t xml:space="preserve">w całości z perforowanej włókniny </w:t>
      </w:r>
      <w:proofErr w:type="spellStart"/>
      <w:r w:rsidRPr="001B528A">
        <w:rPr>
          <w:rFonts w:asciiTheme="minorHAnsi" w:eastAsia="Calibri" w:hAnsiTheme="minorHAnsi" w:cstheme="minorHAnsi"/>
          <w:color w:val="FF0000"/>
          <w:sz w:val="22"/>
          <w:szCs w:val="22"/>
          <w:lang w:eastAsia="en-US"/>
        </w:rPr>
        <w:t>Spunlace</w:t>
      </w:r>
      <w:proofErr w:type="spellEnd"/>
      <w:r w:rsidRPr="001B528A">
        <w:rPr>
          <w:rFonts w:asciiTheme="minorHAnsi" w:eastAsia="Calibri" w:hAnsiTheme="minorHAnsi" w:cstheme="minorHAnsi"/>
          <w:color w:val="FF0000"/>
          <w:sz w:val="22"/>
          <w:szCs w:val="22"/>
          <w:lang w:eastAsia="en-US"/>
        </w:rPr>
        <w:t xml:space="preserve"> </w:t>
      </w:r>
      <w:proofErr w:type="spellStart"/>
      <w:r w:rsidRPr="001B528A">
        <w:rPr>
          <w:rFonts w:asciiTheme="minorHAnsi" w:eastAsia="Calibri" w:hAnsiTheme="minorHAnsi" w:cstheme="minorHAnsi"/>
          <w:color w:val="FF0000"/>
          <w:sz w:val="22"/>
          <w:szCs w:val="22"/>
          <w:lang w:eastAsia="en-US"/>
        </w:rPr>
        <w:t>Mesh</w:t>
      </w:r>
      <w:proofErr w:type="spellEnd"/>
      <w:r w:rsidRPr="001B528A">
        <w:rPr>
          <w:rFonts w:asciiTheme="minorHAnsi" w:eastAsia="Calibri" w:hAnsiTheme="minorHAnsi" w:cstheme="minorHAnsi"/>
          <w:color w:val="FF0000"/>
          <w:sz w:val="22"/>
          <w:szCs w:val="22"/>
          <w:lang w:eastAsia="en-US"/>
        </w:rPr>
        <w:t xml:space="preserve"> o gramaturze 35g/m2</w:t>
      </w:r>
      <w:r w:rsidR="002B3C8A" w:rsidRPr="001B528A">
        <w:rPr>
          <w:rFonts w:asciiTheme="minorHAnsi" w:eastAsia="Calibri" w:hAnsiTheme="minorHAnsi" w:cstheme="minorHAnsi"/>
          <w:color w:val="FF0000"/>
          <w:sz w:val="22"/>
          <w:szCs w:val="22"/>
          <w:lang w:eastAsia="en-US"/>
        </w:rPr>
        <w:t>;</w:t>
      </w:r>
    </w:p>
    <w:p w14:paraId="17D65B25" w14:textId="77777777" w:rsidR="00583DF1" w:rsidRPr="001B528A" w:rsidRDefault="00583DF1" w:rsidP="002B3C8A">
      <w:pPr>
        <w:pStyle w:val="Bezodstpw"/>
        <w:spacing w:after="120"/>
        <w:ind w:left="284"/>
        <w:jc w:val="both"/>
        <w:rPr>
          <w:rFonts w:asciiTheme="minorHAnsi" w:hAnsiTheme="minorHAnsi" w:cstheme="minorHAnsi"/>
          <w:color w:val="FF0000"/>
          <w:sz w:val="22"/>
          <w:szCs w:val="22"/>
        </w:rPr>
      </w:pPr>
      <w:bookmarkStart w:id="63" w:name="_Hlk94854852"/>
      <w:r w:rsidRPr="001B528A">
        <w:rPr>
          <w:rFonts w:asciiTheme="minorHAnsi" w:hAnsiTheme="minorHAnsi" w:cstheme="minorHAnsi"/>
          <w:color w:val="FF0000"/>
          <w:sz w:val="22"/>
          <w:szCs w:val="22"/>
        </w:rPr>
        <w:t xml:space="preserve">lub </w:t>
      </w:r>
    </w:p>
    <w:bookmarkEnd w:id="63"/>
    <w:p w14:paraId="157347C7" w14:textId="2E3E8BFD" w:rsidR="00583DF1" w:rsidRPr="001B528A" w:rsidRDefault="00583DF1" w:rsidP="002B3C8A">
      <w:pPr>
        <w:pStyle w:val="Bezodstpw"/>
        <w:numPr>
          <w:ilvl w:val="0"/>
          <w:numId w:val="37"/>
        </w:numPr>
        <w:spacing w:after="120"/>
        <w:ind w:left="284" w:hanging="284"/>
        <w:jc w:val="both"/>
        <w:rPr>
          <w:rFonts w:asciiTheme="minorHAnsi" w:hAnsiTheme="minorHAnsi" w:cstheme="minorHAnsi"/>
          <w:color w:val="FF0000"/>
          <w:sz w:val="22"/>
          <w:szCs w:val="22"/>
        </w:rPr>
      </w:pPr>
      <w:r w:rsidRPr="001B528A">
        <w:rPr>
          <w:rFonts w:asciiTheme="minorHAnsi" w:eastAsiaTheme="minorHAnsi" w:hAnsiTheme="minorHAnsi" w:cstheme="minorBidi"/>
          <w:color w:val="FF0000"/>
          <w:sz w:val="22"/>
          <w:szCs w:val="22"/>
          <w:lang w:eastAsia="en-US"/>
        </w:rPr>
        <w:t xml:space="preserve">z włókniny PP o gramaturze min. </w:t>
      </w:r>
      <w:r w:rsidR="00BC47DB" w:rsidRPr="001B528A">
        <w:rPr>
          <w:rFonts w:asciiTheme="minorHAnsi" w:eastAsiaTheme="minorHAnsi" w:hAnsiTheme="minorHAnsi" w:cstheme="minorBidi"/>
          <w:color w:val="FF0000"/>
          <w:sz w:val="22"/>
          <w:szCs w:val="22"/>
          <w:lang w:eastAsia="en-US"/>
        </w:rPr>
        <w:t>20-</w:t>
      </w:r>
      <w:r w:rsidRPr="001B528A">
        <w:rPr>
          <w:rFonts w:asciiTheme="minorHAnsi" w:eastAsiaTheme="minorHAnsi" w:hAnsiTheme="minorHAnsi" w:cstheme="minorBidi"/>
          <w:color w:val="FF0000"/>
          <w:sz w:val="22"/>
          <w:szCs w:val="22"/>
          <w:lang w:eastAsia="en-US"/>
        </w:rPr>
        <w:t>25g/m2, cała powierzchnia czepka z włókniny polipropylenowej</w:t>
      </w:r>
      <w:r w:rsidR="00121734" w:rsidRPr="001B528A">
        <w:rPr>
          <w:rFonts w:asciiTheme="minorHAnsi" w:eastAsiaTheme="minorHAnsi" w:hAnsiTheme="minorHAnsi" w:cstheme="minorBidi"/>
          <w:color w:val="FF0000"/>
          <w:sz w:val="22"/>
          <w:szCs w:val="22"/>
          <w:lang w:eastAsia="en-US"/>
        </w:rPr>
        <w:t>.</w:t>
      </w:r>
    </w:p>
    <w:bookmarkEnd w:id="54"/>
    <w:p w14:paraId="78B3593D" w14:textId="13736789" w:rsidR="00BC47DB" w:rsidRPr="001B528A" w:rsidRDefault="00BC47DB" w:rsidP="00BC47DB">
      <w:pPr>
        <w:pStyle w:val="Bezodstpw"/>
        <w:spacing w:after="120"/>
        <w:ind w:left="360"/>
        <w:jc w:val="both"/>
        <w:rPr>
          <w:rFonts w:asciiTheme="minorHAnsi" w:hAnsiTheme="minorHAnsi" w:cstheme="minorHAnsi"/>
          <w:color w:val="FF0000"/>
          <w:sz w:val="22"/>
          <w:szCs w:val="22"/>
        </w:rPr>
      </w:pPr>
      <w:r w:rsidRPr="001B528A">
        <w:rPr>
          <w:rFonts w:asciiTheme="minorHAnsi" w:hAnsiTheme="minorHAnsi" w:cstheme="minorHAnsi"/>
          <w:color w:val="FF0000"/>
          <w:sz w:val="22"/>
          <w:szCs w:val="22"/>
        </w:rPr>
        <w:t xml:space="preserve">lub </w:t>
      </w:r>
    </w:p>
    <w:p w14:paraId="4D57AC3D" w14:textId="3CEE2720" w:rsidR="00BC47DB" w:rsidRPr="001B528A" w:rsidRDefault="00BC47DB" w:rsidP="00BC47DB">
      <w:pPr>
        <w:pStyle w:val="Bezodstpw"/>
        <w:numPr>
          <w:ilvl w:val="0"/>
          <w:numId w:val="37"/>
        </w:numPr>
        <w:spacing w:after="120"/>
        <w:jc w:val="both"/>
        <w:rPr>
          <w:rFonts w:asciiTheme="minorHAnsi" w:hAnsiTheme="minorHAnsi" w:cstheme="minorHAnsi"/>
          <w:color w:val="FF0000"/>
          <w:sz w:val="22"/>
          <w:szCs w:val="22"/>
        </w:rPr>
      </w:pPr>
      <w:r w:rsidRPr="001B528A">
        <w:rPr>
          <w:rFonts w:asciiTheme="minorHAnsi" w:hAnsiTheme="minorHAnsi" w:cstheme="minorHAnsi"/>
          <w:color w:val="FF0000"/>
          <w:sz w:val="22"/>
          <w:szCs w:val="22"/>
        </w:rPr>
        <w:t xml:space="preserve">w całości ze </w:t>
      </w:r>
      <w:proofErr w:type="spellStart"/>
      <w:r w:rsidRPr="001B528A">
        <w:rPr>
          <w:rFonts w:asciiTheme="minorHAnsi" w:hAnsiTheme="minorHAnsi" w:cstheme="minorHAnsi"/>
          <w:color w:val="FF0000"/>
          <w:sz w:val="22"/>
          <w:szCs w:val="22"/>
        </w:rPr>
        <w:t>spunbond</w:t>
      </w:r>
      <w:proofErr w:type="spellEnd"/>
      <w:r w:rsidRPr="001B528A">
        <w:rPr>
          <w:rFonts w:asciiTheme="minorHAnsi" w:hAnsiTheme="minorHAnsi" w:cstheme="minorHAnsi"/>
          <w:color w:val="FF0000"/>
          <w:sz w:val="22"/>
          <w:szCs w:val="22"/>
        </w:rPr>
        <w:t xml:space="preserve">  o gramaturze 35 g/m2</w:t>
      </w:r>
    </w:p>
    <w:p w14:paraId="42068689" w14:textId="4E1ACEE6" w:rsidR="00BC47DB" w:rsidRPr="001B528A" w:rsidRDefault="00BC47DB" w:rsidP="00BC47DB">
      <w:pPr>
        <w:pStyle w:val="Bezodstpw"/>
        <w:spacing w:after="120"/>
        <w:ind w:left="360"/>
        <w:jc w:val="both"/>
        <w:rPr>
          <w:rFonts w:asciiTheme="minorHAnsi" w:hAnsiTheme="minorHAnsi" w:cstheme="minorHAnsi"/>
          <w:color w:val="FF0000"/>
          <w:sz w:val="22"/>
          <w:szCs w:val="22"/>
        </w:rPr>
      </w:pPr>
      <w:r w:rsidRPr="001B528A">
        <w:rPr>
          <w:rFonts w:asciiTheme="minorHAnsi" w:hAnsiTheme="minorHAnsi" w:cstheme="minorHAnsi"/>
          <w:color w:val="FF0000"/>
          <w:sz w:val="22"/>
          <w:szCs w:val="22"/>
        </w:rPr>
        <w:t>lub</w:t>
      </w:r>
    </w:p>
    <w:p w14:paraId="75803A7F" w14:textId="29B8C2CD" w:rsidR="00BC47DB" w:rsidRPr="001B528A" w:rsidRDefault="00BC47DB" w:rsidP="00BC47DB">
      <w:pPr>
        <w:pStyle w:val="Bezodstpw"/>
        <w:numPr>
          <w:ilvl w:val="0"/>
          <w:numId w:val="37"/>
        </w:numPr>
        <w:spacing w:after="120"/>
        <w:jc w:val="both"/>
        <w:rPr>
          <w:rFonts w:asciiTheme="minorHAnsi" w:hAnsiTheme="minorHAnsi" w:cstheme="minorHAnsi"/>
          <w:color w:val="FF0000"/>
          <w:sz w:val="22"/>
          <w:szCs w:val="22"/>
        </w:rPr>
      </w:pPr>
      <w:r w:rsidRPr="001B528A">
        <w:rPr>
          <w:rFonts w:asciiTheme="minorHAnsi" w:hAnsiTheme="minorHAnsi" w:cstheme="minorHAnsi"/>
          <w:color w:val="FF0000"/>
          <w:sz w:val="22"/>
          <w:szCs w:val="22"/>
        </w:rPr>
        <w:t>w całości ze SMS o gramaturze 40 g/m2</w:t>
      </w:r>
    </w:p>
    <w:p w14:paraId="02954CA7" w14:textId="77777777" w:rsidR="00514393" w:rsidRPr="00514393" w:rsidRDefault="00514393" w:rsidP="004879A5">
      <w:pPr>
        <w:widowControl w:val="0"/>
        <w:spacing w:after="120"/>
        <w:jc w:val="both"/>
        <w:rPr>
          <w:rFonts w:ascii="Calibri" w:eastAsia="Calibri" w:hAnsi="Calibri" w:cs="Calibri"/>
          <w:b/>
          <w:sz w:val="16"/>
          <w:szCs w:val="16"/>
          <w:lang w:eastAsia="en-US"/>
        </w:rPr>
      </w:pPr>
    </w:p>
    <w:p w14:paraId="34AA4E5A" w14:textId="77777777" w:rsidR="004879A5" w:rsidRPr="006161EC" w:rsidRDefault="004879A5" w:rsidP="004879A5">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Pytanie 1</w:t>
      </w:r>
      <w:r w:rsidR="00000A24" w:rsidRPr="006161EC">
        <w:rPr>
          <w:rFonts w:ascii="Calibri" w:eastAsia="Calibri" w:hAnsi="Calibri" w:cs="Calibri"/>
          <w:b/>
          <w:sz w:val="22"/>
          <w:szCs w:val="22"/>
          <w:u w:val="single"/>
          <w:lang w:eastAsia="en-US"/>
        </w:rPr>
        <w:t>5</w:t>
      </w:r>
      <w:r w:rsidR="00514393"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048CA892" w14:textId="77777777" w:rsidR="00000A24" w:rsidRPr="007376CC" w:rsidRDefault="00000A24" w:rsidP="002B3C8A">
      <w:pPr>
        <w:pStyle w:val="Bezodstpw"/>
        <w:spacing w:after="120"/>
        <w:jc w:val="both"/>
        <w:rPr>
          <w:rFonts w:asciiTheme="minorHAnsi" w:hAnsiTheme="minorHAnsi" w:cstheme="minorHAnsi"/>
          <w:sz w:val="22"/>
          <w:szCs w:val="22"/>
        </w:rPr>
      </w:pPr>
      <w:bookmarkStart w:id="64" w:name="_Hlk94780379"/>
      <w:r w:rsidRPr="007376CC">
        <w:rPr>
          <w:rFonts w:asciiTheme="minorHAnsi" w:hAnsiTheme="minorHAnsi" w:cstheme="minorHAnsi"/>
          <w:b/>
          <w:sz w:val="22"/>
          <w:szCs w:val="22"/>
        </w:rPr>
        <w:t>Część 6, pozycja 2 –</w:t>
      </w:r>
      <w:r w:rsidRPr="007376CC">
        <w:rPr>
          <w:rFonts w:asciiTheme="minorHAnsi" w:hAnsiTheme="minorHAnsi" w:cstheme="minorHAnsi"/>
          <w:sz w:val="22"/>
          <w:szCs w:val="22"/>
        </w:rPr>
        <w:t xml:space="preserve"> </w:t>
      </w:r>
      <w:bookmarkEnd w:id="64"/>
      <w:r w:rsidRPr="007376CC">
        <w:rPr>
          <w:rFonts w:asciiTheme="minorHAnsi" w:hAnsiTheme="minorHAnsi" w:cstheme="minorHAnsi"/>
          <w:sz w:val="22"/>
          <w:szCs w:val="22"/>
        </w:rPr>
        <w:t xml:space="preserve">Czy Zamawiający dopuści czepek w kształcie beretu wykonany </w:t>
      </w:r>
      <w:bookmarkStart w:id="65" w:name="_Hlk94775363"/>
      <w:r w:rsidRPr="007376CC">
        <w:rPr>
          <w:rFonts w:asciiTheme="minorHAnsi" w:hAnsiTheme="minorHAnsi" w:cstheme="minorHAnsi"/>
          <w:sz w:val="22"/>
          <w:szCs w:val="22"/>
        </w:rPr>
        <w:t>z włókniny polipropylenowej 18g g/m²,  ściągany lekką nie uciskającą gumką, średnica po rozciągnięciu ok. 53cm</w:t>
      </w:r>
      <w:bookmarkEnd w:id="65"/>
      <w:r w:rsidRPr="007376CC">
        <w:rPr>
          <w:rFonts w:asciiTheme="minorHAnsi" w:hAnsiTheme="minorHAnsi" w:cstheme="minorHAnsi"/>
          <w:sz w:val="22"/>
          <w:szCs w:val="22"/>
        </w:rPr>
        <w:t xml:space="preserve"> ?</w:t>
      </w:r>
    </w:p>
    <w:p w14:paraId="68F7D9A9" w14:textId="400C733F" w:rsidR="00714198" w:rsidRPr="007376CC" w:rsidRDefault="00583DF1" w:rsidP="007376CC">
      <w:pPr>
        <w:tabs>
          <w:tab w:val="left" w:pos="8505"/>
        </w:tabs>
        <w:spacing w:line="276" w:lineRule="auto"/>
        <w:ind w:right="-59"/>
        <w:rPr>
          <w:rFonts w:asciiTheme="minorHAnsi" w:hAnsiTheme="minorHAnsi" w:cstheme="minorHAnsi"/>
          <w:bCs/>
          <w:sz w:val="22"/>
          <w:szCs w:val="22"/>
        </w:rPr>
      </w:pPr>
      <w:bookmarkStart w:id="66" w:name="_Hlk94855053"/>
      <w:r w:rsidRPr="007376CC">
        <w:rPr>
          <w:rFonts w:asciiTheme="minorHAnsi" w:hAnsiTheme="minorHAnsi" w:cstheme="minorHAnsi"/>
          <w:b/>
          <w:sz w:val="22"/>
          <w:szCs w:val="22"/>
        </w:rPr>
        <w:t>Część 6, pozycja 2 –</w:t>
      </w:r>
      <w:r w:rsidRPr="007376CC">
        <w:rPr>
          <w:rFonts w:asciiTheme="minorHAnsi" w:hAnsiTheme="minorHAnsi" w:cstheme="minorHAnsi"/>
          <w:sz w:val="22"/>
          <w:szCs w:val="22"/>
        </w:rPr>
        <w:t xml:space="preserve"> </w:t>
      </w:r>
      <w:bookmarkEnd w:id="66"/>
      <w:r w:rsidRPr="007376CC">
        <w:rPr>
          <w:rFonts w:asciiTheme="minorHAnsi" w:hAnsiTheme="minorHAnsi" w:cstheme="minorHAnsi"/>
          <w:sz w:val="22"/>
          <w:szCs w:val="22"/>
        </w:rPr>
        <w:t>C</w:t>
      </w:r>
      <w:r w:rsidRPr="007376CC">
        <w:rPr>
          <w:rFonts w:asciiTheme="minorHAnsi" w:eastAsiaTheme="minorHAnsi" w:hAnsiTheme="minorHAnsi" w:cstheme="minorHAnsi"/>
          <w:sz w:val="22"/>
          <w:szCs w:val="22"/>
          <w:lang w:eastAsia="en-US"/>
        </w:rPr>
        <w:t xml:space="preserve">zy zamawiający dopuści czepek typu beret </w:t>
      </w:r>
      <w:bookmarkStart w:id="67" w:name="_Hlk94780432"/>
      <w:r w:rsidRPr="007376CC">
        <w:rPr>
          <w:rFonts w:asciiTheme="minorHAnsi" w:eastAsiaTheme="minorHAnsi" w:hAnsiTheme="minorHAnsi" w:cstheme="minorHAnsi"/>
          <w:sz w:val="22"/>
          <w:szCs w:val="22"/>
          <w:lang w:eastAsia="en-US"/>
        </w:rPr>
        <w:t>z włókniny polipropylenowej , o gramaturze min. 16 g/m2, rozmiar uniwersalny</w:t>
      </w:r>
      <w:r w:rsidR="00D64A89" w:rsidRPr="007376CC">
        <w:rPr>
          <w:rFonts w:asciiTheme="minorHAnsi" w:eastAsiaTheme="minorHAnsi" w:hAnsiTheme="minorHAnsi" w:cstheme="minorHAnsi"/>
          <w:sz w:val="22"/>
          <w:szCs w:val="22"/>
          <w:lang w:eastAsia="en-US"/>
        </w:rPr>
        <w:t xml:space="preserve"> </w:t>
      </w:r>
      <w:r w:rsidRPr="007376CC">
        <w:rPr>
          <w:rFonts w:asciiTheme="minorHAnsi" w:eastAsiaTheme="minorHAnsi" w:hAnsiTheme="minorHAnsi" w:cstheme="minorHAnsi"/>
          <w:sz w:val="22"/>
          <w:szCs w:val="22"/>
          <w:lang w:eastAsia="en-US"/>
        </w:rPr>
        <w:t>- o średnicy ok. 53 cm</w:t>
      </w:r>
      <w:bookmarkEnd w:id="67"/>
      <w:r w:rsidRPr="007376CC">
        <w:rPr>
          <w:rFonts w:asciiTheme="minorHAnsi" w:eastAsiaTheme="minorHAnsi" w:hAnsiTheme="minorHAnsi" w:cstheme="minorHAnsi"/>
          <w:sz w:val="22"/>
          <w:szCs w:val="22"/>
          <w:lang w:eastAsia="en-US"/>
        </w:rPr>
        <w:t>?</w:t>
      </w:r>
      <w:r w:rsidR="00D64A89" w:rsidRPr="007376CC">
        <w:rPr>
          <w:rFonts w:asciiTheme="minorHAnsi" w:eastAsiaTheme="minorHAnsi" w:hAnsiTheme="minorHAnsi" w:cstheme="minorHAnsi"/>
          <w:sz w:val="22"/>
          <w:szCs w:val="22"/>
          <w:lang w:eastAsia="en-US"/>
        </w:rPr>
        <w:t xml:space="preserve"> </w:t>
      </w:r>
      <w:r w:rsidRPr="007376CC">
        <w:rPr>
          <w:rFonts w:asciiTheme="minorHAnsi" w:eastAsiaTheme="minorHAnsi" w:hAnsiTheme="minorHAnsi" w:cstheme="minorHAnsi"/>
          <w:sz w:val="22"/>
          <w:szCs w:val="22"/>
          <w:lang w:eastAsia="en-US"/>
        </w:rPr>
        <w:t xml:space="preserve">Prosimy Zamawiającego  o dopuszczenie wyceny za </w:t>
      </w:r>
      <w:r w:rsidRPr="007376CC">
        <w:rPr>
          <w:rFonts w:asciiTheme="minorHAnsi" w:eastAsiaTheme="minorHAnsi" w:hAnsiTheme="minorHAnsi" w:cstheme="minorHAnsi"/>
          <w:sz w:val="22"/>
          <w:szCs w:val="22"/>
          <w:lang w:eastAsia="en-US"/>
        </w:rPr>
        <w:lastRenderedPageBreak/>
        <w:t>najmniejsze opakowanie  handlowe 100 szt. z przeliczeniem ilości z zaokrągleniem w górę do pełnych opakowań.</w:t>
      </w:r>
      <w:r w:rsidR="00714198" w:rsidRPr="007376CC">
        <w:rPr>
          <w:rFonts w:asciiTheme="minorHAnsi" w:eastAsiaTheme="minorHAnsi" w:hAnsiTheme="minorHAnsi" w:cstheme="minorHAnsi"/>
          <w:sz w:val="22"/>
          <w:szCs w:val="22"/>
          <w:lang w:eastAsia="en-US"/>
        </w:rPr>
        <w:br/>
      </w:r>
      <w:r w:rsidR="00714198" w:rsidRPr="007376CC">
        <w:rPr>
          <w:rFonts w:asciiTheme="minorHAnsi" w:hAnsiTheme="minorHAnsi" w:cstheme="minorHAnsi"/>
          <w:b/>
          <w:sz w:val="22"/>
          <w:szCs w:val="22"/>
        </w:rPr>
        <w:t xml:space="preserve">Część 6, pozycja 2 – </w:t>
      </w:r>
      <w:r w:rsidR="00714198" w:rsidRPr="007376CC">
        <w:rPr>
          <w:rFonts w:asciiTheme="minorHAnsi" w:hAnsiTheme="minorHAnsi" w:cstheme="minorHAnsi"/>
          <w:bCs/>
          <w:sz w:val="22"/>
          <w:szCs w:val="22"/>
        </w:rPr>
        <w:t>Prosimy Zamawiającego o dopuszczenie czepka typu beret w rozmiarze uniwersalnym</w:t>
      </w:r>
      <w:r w:rsidR="00C74DA0" w:rsidRPr="007376CC">
        <w:rPr>
          <w:rFonts w:asciiTheme="minorHAnsi" w:hAnsiTheme="minorHAnsi" w:cstheme="minorHAnsi"/>
          <w:bCs/>
          <w:sz w:val="22"/>
          <w:szCs w:val="22"/>
        </w:rPr>
        <w:t>.</w:t>
      </w:r>
    </w:p>
    <w:p w14:paraId="0852851A" w14:textId="77777777" w:rsidR="00C74DA0" w:rsidRDefault="00C74DA0" w:rsidP="002B3C8A">
      <w:pPr>
        <w:pStyle w:val="Bezodstpw"/>
        <w:spacing w:after="120"/>
        <w:rPr>
          <w:rFonts w:asciiTheme="minorHAnsi" w:eastAsia="Calibri" w:hAnsiTheme="minorHAnsi" w:cstheme="minorHAnsi"/>
          <w:b/>
          <w:color w:val="FF0000"/>
          <w:sz w:val="22"/>
          <w:szCs w:val="22"/>
          <w:lang w:eastAsia="en-US"/>
        </w:rPr>
      </w:pPr>
    </w:p>
    <w:p w14:paraId="044703F8" w14:textId="38AE0DC1" w:rsidR="009C2CEC" w:rsidRDefault="00514393" w:rsidP="002B3C8A">
      <w:pPr>
        <w:pStyle w:val="Bezodstpw"/>
        <w:spacing w:after="120"/>
        <w:rPr>
          <w:rFonts w:asciiTheme="minorHAnsi" w:eastAsia="Calibri" w:hAnsiTheme="minorHAnsi" w:cstheme="minorHAnsi"/>
          <w:color w:val="FF0000"/>
          <w:sz w:val="22"/>
          <w:szCs w:val="22"/>
          <w:lang w:eastAsia="en-US"/>
        </w:rPr>
      </w:pPr>
      <w:r w:rsidRPr="00514393">
        <w:rPr>
          <w:rFonts w:asciiTheme="minorHAnsi" w:eastAsia="Calibri" w:hAnsiTheme="minorHAnsi" w:cstheme="minorHAnsi"/>
          <w:b/>
          <w:color w:val="FF0000"/>
          <w:sz w:val="22"/>
          <w:szCs w:val="22"/>
          <w:lang w:eastAsia="en-US"/>
        </w:rPr>
        <w:t>Odpowiedź:</w:t>
      </w:r>
      <w:r w:rsidRPr="00514393">
        <w:rPr>
          <w:rFonts w:asciiTheme="minorHAnsi" w:hAnsiTheme="minorHAnsi" w:cstheme="minorHAnsi"/>
          <w:color w:val="FF0000"/>
          <w:sz w:val="22"/>
          <w:szCs w:val="22"/>
        </w:rPr>
        <w:t xml:space="preserve"> </w:t>
      </w:r>
      <w:r w:rsidR="009C2CEC" w:rsidRPr="00514393">
        <w:rPr>
          <w:rFonts w:asciiTheme="minorHAnsi" w:eastAsia="Calibri" w:hAnsiTheme="minorHAnsi" w:cstheme="minorHAnsi"/>
          <w:color w:val="FF0000"/>
          <w:sz w:val="22"/>
          <w:szCs w:val="22"/>
          <w:lang w:eastAsia="en-US"/>
        </w:rPr>
        <w:t xml:space="preserve">Zamawiający dopuszcza </w:t>
      </w:r>
      <w:r w:rsidR="009C2CEC">
        <w:rPr>
          <w:rFonts w:asciiTheme="minorHAnsi" w:eastAsia="Calibri" w:hAnsiTheme="minorHAnsi" w:cstheme="minorHAnsi"/>
          <w:color w:val="FF0000"/>
          <w:sz w:val="22"/>
          <w:szCs w:val="22"/>
          <w:lang w:eastAsia="en-US"/>
        </w:rPr>
        <w:t>i wymaga dostarczenia c</w:t>
      </w:r>
      <w:r w:rsidR="009C2CEC" w:rsidRPr="00514393">
        <w:rPr>
          <w:rFonts w:asciiTheme="minorHAnsi" w:eastAsia="Calibri" w:hAnsiTheme="minorHAnsi" w:cstheme="minorHAnsi"/>
          <w:color w:val="FF0000"/>
          <w:sz w:val="22"/>
          <w:szCs w:val="22"/>
          <w:lang w:eastAsia="en-US"/>
        </w:rPr>
        <w:t>zep</w:t>
      </w:r>
      <w:r w:rsidR="009C2CEC">
        <w:rPr>
          <w:rFonts w:asciiTheme="minorHAnsi" w:eastAsia="Calibri" w:hAnsiTheme="minorHAnsi" w:cstheme="minorHAnsi"/>
          <w:color w:val="FF0000"/>
          <w:sz w:val="22"/>
          <w:szCs w:val="22"/>
          <w:lang w:eastAsia="en-US"/>
        </w:rPr>
        <w:t xml:space="preserve">ków </w:t>
      </w:r>
      <w:r w:rsidR="009C2CEC" w:rsidRPr="009C2CEC">
        <w:rPr>
          <w:rFonts w:asciiTheme="minorHAnsi" w:eastAsia="Calibri" w:hAnsiTheme="minorHAnsi" w:cstheme="minorHAnsi"/>
          <w:color w:val="FF0000"/>
          <w:sz w:val="22"/>
          <w:szCs w:val="22"/>
          <w:lang w:eastAsia="en-US"/>
        </w:rPr>
        <w:t>typu rondo</w:t>
      </w:r>
      <w:r w:rsidR="009C2CEC">
        <w:rPr>
          <w:rFonts w:asciiTheme="minorHAnsi" w:eastAsia="Calibri" w:hAnsiTheme="minorHAnsi" w:cstheme="minorHAnsi"/>
          <w:color w:val="FF0000"/>
          <w:sz w:val="22"/>
          <w:szCs w:val="22"/>
          <w:lang w:eastAsia="en-US"/>
        </w:rPr>
        <w:t xml:space="preserve"> lub w kształcie beretu</w:t>
      </w:r>
      <w:r w:rsidR="009C2CEC" w:rsidRPr="009C2CEC">
        <w:rPr>
          <w:rFonts w:asciiTheme="minorHAnsi" w:eastAsia="Calibri" w:hAnsiTheme="minorHAnsi" w:cstheme="minorHAnsi"/>
          <w:color w:val="FF0000"/>
          <w:sz w:val="22"/>
          <w:szCs w:val="22"/>
          <w:lang w:eastAsia="en-US"/>
        </w:rPr>
        <w:t>, wykonanych:</w:t>
      </w:r>
    </w:p>
    <w:p w14:paraId="336FE13D" w14:textId="28A7A69F" w:rsidR="00514393" w:rsidRPr="009C2CEC" w:rsidRDefault="009C2CEC" w:rsidP="00B72AA3">
      <w:pPr>
        <w:pStyle w:val="Bezodstpw"/>
        <w:numPr>
          <w:ilvl w:val="0"/>
          <w:numId w:val="38"/>
        </w:numPr>
        <w:spacing w:after="120"/>
        <w:ind w:left="284" w:hanging="284"/>
        <w:rPr>
          <w:rFonts w:ascii="Calibri" w:eastAsia="Calibri" w:hAnsi="Calibri" w:cs="Calibri"/>
          <w:b/>
          <w:color w:val="FF0000"/>
          <w:sz w:val="22"/>
          <w:szCs w:val="22"/>
          <w:lang w:eastAsia="en-US"/>
        </w:rPr>
      </w:pPr>
      <w:r w:rsidRPr="009C2CEC">
        <w:rPr>
          <w:rFonts w:asciiTheme="minorHAnsi" w:eastAsia="Calibri" w:hAnsiTheme="minorHAnsi" w:cstheme="minorHAnsi"/>
          <w:color w:val="FF0000"/>
          <w:sz w:val="22"/>
          <w:szCs w:val="22"/>
          <w:lang w:eastAsia="en-US"/>
        </w:rPr>
        <w:t>z włókniny polipropylenowej , bez lateksu, z gumką, o gramaturze 14g/m2, rozmiary: M,L</w:t>
      </w:r>
      <w:r w:rsidR="00B72AA3">
        <w:rPr>
          <w:rFonts w:asciiTheme="minorHAnsi" w:eastAsia="Calibri" w:hAnsiTheme="minorHAnsi" w:cstheme="minorHAnsi"/>
          <w:color w:val="FF0000"/>
          <w:sz w:val="22"/>
          <w:szCs w:val="22"/>
          <w:lang w:eastAsia="en-US"/>
        </w:rPr>
        <w:t>;</w:t>
      </w:r>
    </w:p>
    <w:p w14:paraId="6620B813" w14:textId="77777777" w:rsidR="009C2CEC" w:rsidRDefault="009C2CEC" w:rsidP="00B72AA3">
      <w:pPr>
        <w:pStyle w:val="Bezodstpw"/>
        <w:spacing w:after="120"/>
        <w:ind w:left="284"/>
        <w:rPr>
          <w:rFonts w:ascii="Calibri" w:eastAsia="Calibri" w:hAnsi="Calibri" w:cs="Calibri"/>
          <w:color w:val="FF0000"/>
          <w:sz w:val="22"/>
          <w:szCs w:val="22"/>
          <w:lang w:eastAsia="en-US"/>
        </w:rPr>
      </w:pPr>
      <w:r w:rsidRPr="009C2CEC">
        <w:rPr>
          <w:rFonts w:ascii="Calibri" w:eastAsia="Calibri" w:hAnsi="Calibri" w:cs="Calibri"/>
          <w:color w:val="FF0000"/>
          <w:sz w:val="22"/>
          <w:szCs w:val="22"/>
          <w:lang w:eastAsia="en-US"/>
        </w:rPr>
        <w:t>lub</w:t>
      </w:r>
    </w:p>
    <w:p w14:paraId="1042A5B8" w14:textId="704D7B6A" w:rsidR="009C2CEC" w:rsidRPr="008B07E8" w:rsidRDefault="00B60BB7" w:rsidP="00B72AA3">
      <w:pPr>
        <w:pStyle w:val="Bezodstpw"/>
        <w:numPr>
          <w:ilvl w:val="0"/>
          <w:numId w:val="38"/>
        </w:numPr>
        <w:spacing w:after="120"/>
        <w:ind w:left="284" w:hanging="284"/>
        <w:rPr>
          <w:rFonts w:ascii="Calibri" w:eastAsia="Calibri" w:hAnsi="Calibri" w:cs="Calibri"/>
          <w:color w:val="FF0000"/>
          <w:sz w:val="22"/>
          <w:szCs w:val="22"/>
          <w:lang w:eastAsia="en-US"/>
        </w:rPr>
      </w:pPr>
      <w:r w:rsidRPr="008B07E8">
        <w:rPr>
          <w:rFonts w:ascii="Calibri" w:eastAsia="Calibri" w:hAnsi="Calibri" w:cs="Calibri"/>
          <w:color w:val="FF0000"/>
          <w:sz w:val="22"/>
          <w:szCs w:val="22"/>
          <w:lang w:eastAsia="en-US"/>
        </w:rPr>
        <w:t xml:space="preserve">z włókniny polipropylenowej </w:t>
      </w:r>
      <w:r w:rsidR="00583DF1" w:rsidRPr="008B07E8">
        <w:rPr>
          <w:rFonts w:ascii="Calibri" w:eastAsia="Calibri" w:hAnsi="Calibri" w:cs="Calibri"/>
          <w:color w:val="FF0000"/>
          <w:sz w:val="22"/>
          <w:szCs w:val="22"/>
          <w:lang w:eastAsia="en-US"/>
        </w:rPr>
        <w:t>16</w:t>
      </w:r>
      <w:r w:rsidR="00834330" w:rsidRPr="008B07E8">
        <w:rPr>
          <w:rFonts w:ascii="Calibri" w:eastAsia="Calibri" w:hAnsi="Calibri" w:cs="Calibri"/>
          <w:color w:val="FF0000"/>
          <w:sz w:val="22"/>
          <w:szCs w:val="22"/>
          <w:lang w:eastAsia="en-US"/>
        </w:rPr>
        <w:t xml:space="preserve"> </w:t>
      </w:r>
      <w:r w:rsidR="00583DF1" w:rsidRPr="008B07E8">
        <w:rPr>
          <w:rFonts w:ascii="Calibri" w:eastAsia="Calibri" w:hAnsi="Calibri" w:cs="Calibri"/>
          <w:color w:val="FF0000"/>
          <w:sz w:val="22"/>
          <w:szCs w:val="22"/>
          <w:lang w:eastAsia="en-US"/>
        </w:rPr>
        <w:t>-</w:t>
      </w:r>
      <w:r w:rsidRPr="008B07E8">
        <w:rPr>
          <w:rFonts w:ascii="Calibri" w:eastAsia="Calibri" w:hAnsi="Calibri" w:cs="Calibri"/>
          <w:color w:val="FF0000"/>
          <w:sz w:val="22"/>
          <w:szCs w:val="22"/>
          <w:lang w:eastAsia="en-US"/>
        </w:rPr>
        <w:t>18g/m²,  ściągany lekką nie uciskającą gumką</w:t>
      </w:r>
      <w:r w:rsidR="00834330" w:rsidRPr="008B07E8">
        <w:rPr>
          <w:rFonts w:ascii="Calibri" w:eastAsia="Calibri" w:hAnsi="Calibri" w:cs="Calibri"/>
          <w:color w:val="FF0000"/>
          <w:sz w:val="22"/>
          <w:szCs w:val="22"/>
          <w:lang w:eastAsia="en-US"/>
        </w:rPr>
        <w:t xml:space="preserve"> </w:t>
      </w:r>
      <w:r w:rsidR="00834330" w:rsidRPr="008B07E8">
        <w:rPr>
          <w:rFonts w:ascii="Calibri" w:eastAsia="Calibri" w:hAnsi="Calibri" w:cs="Calibri"/>
          <w:color w:val="FF0000"/>
          <w:sz w:val="22"/>
          <w:szCs w:val="22"/>
          <w:u w:val="single"/>
          <w:lang w:eastAsia="en-US"/>
        </w:rPr>
        <w:t>rozmiar uniwersalny</w:t>
      </w:r>
      <w:r w:rsidRPr="008B07E8">
        <w:rPr>
          <w:rFonts w:ascii="Calibri" w:eastAsia="Calibri" w:hAnsi="Calibri" w:cs="Calibri"/>
          <w:color w:val="FF0000"/>
          <w:sz w:val="22"/>
          <w:szCs w:val="22"/>
          <w:lang w:eastAsia="en-US"/>
        </w:rPr>
        <w:t xml:space="preserve">, </w:t>
      </w:r>
      <w:r w:rsidR="00C74DA0" w:rsidRPr="008B07E8">
        <w:rPr>
          <w:rFonts w:ascii="Calibri" w:eastAsia="Calibri" w:hAnsi="Calibri" w:cs="Calibri"/>
          <w:color w:val="FF0000"/>
          <w:sz w:val="22"/>
          <w:szCs w:val="22"/>
          <w:lang w:eastAsia="en-US"/>
        </w:rPr>
        <w:t xml:space="preserve">przy czym </w:t>
      </w:r>
      <w:r w:rsidRPr="008B07E8">
        <w:rPr>
          <w:rFonts w:ascii="Calibri" w:eastAsia="Calibri" w:hAnsi="Calibri" w:cs="Calibri"/>
          <w:color w:val="FF0000"/>
          <w:sz w:val="22"/>
          <w:szCs w:val="22"/>
          <w:lang w:eastAsia="en-US"/>
        </w:rPr>
        <w:t>średnica po rozciągnięciu ok. 53cm</w:t>
      </w:r>
      <w:r w:rsidR="00B72AA3" w:rsidRPr="008B07E8">
        <w:rPr>
          <w:rFonts w:ascii="Calibri" w:eastAsia="Calibri" w:hAnsi="Calibri" w:cs="Calibri"/>
          <w:color w:val="FF0000"/>
          <w:sz w:val="22"/>
          <w:szCs w:val="22"/>
          <w:lang w:eastAsia="en-US"/>
        </w:rPr>
        <w:t>.</w:t>
      </w:r>
    </w:p>
    <w:p w14:paraId="7F08778C" w14:textId="06BDD270" w:rsidR="006F6C32" w:rsidRPr="006F6C32" w:rsidRDefault="006F6C32" w:rsidP="006F6C32">
      <w:pPr>
        <w:widowControl w:val="0"/>
        <w:spacing w:after="120"/>
        <w:jc w:val="both"/>
        <w:rPr>
          <w:rFonts w:asciiTheme="minorHAnsi" w:eastAsia="Calibri" w:hAnsiTheme="minorHAnsi" w:cstheme="minorHAnsi"/>
          <w:b/>
          <w:sz w:val="22"/>
          <w:szCs w:val="22"/>
          <w:lang w:eastAsia="en-US"/>
        </w:rPr>
      </w:pPr>
      <w:r w:rsidRPr="006F6C32">
        <w:rPr>
          <w:rFonts w:asciiTheme="minorHAnsi" w:eastAsia="Calibri" w:hAnsiTheme="minorHAnsi" w:cstheme="minorHAnsi"/>
          <w:color w:val="FF0000"/>
          <w:sz w:val="22"/>
          <w:szCs w:val="22"/>
        </w:rPr>
        <w:t xml:space="preserve">Zamawiający dopuszcza zaproponowane przez Wykonawcę przeliczenie liczby zamawianych przez  niego fartuchów na opakowania zawierające po </w:t>
      </w:r>
      <w:r>
        <w:rPr>
          <w:rFonts w:asciiTheme="minorHAnsi" w:eastAsia="Calibri" w:hAnsiTheme="minorHAnsi" w:cstheme="minorHAnsi"/>
          <w:color w:val="FF0000"/>
          <w:sz w:val="22"/>
          <w:szCs w:val="22"/>
        </w:rPr>
        <w:t>10</w:t>
      </w:r>
      <w:r w:rsidRPr="006F6C32">
        <w:rPr>
          <w:rFonts w:asciiTheme="minorHAnsi" w:eastAsia="Calibri" w:hAnsiTheme="minorHAnsi" w:cstheme="minorHAnsi"/>
          <w:color w:val="FF0000"/>
          <w:sz w:val="22"/>
          <w:szCs w:val="22"/>
        </w:rPr>
        <w:t>0 szt. fartuchów, o ile będą one spełniały opisane wyżej wymagania. Wykonawca jest zobowiązany samodzielnie dokonać właściwego przeliczenia i zaznaczyć to w odpowiednim formularzu cenowy, który składa w swojej ofercie. Pozostałe wymogi zgodnie z SWZ.</w:t>
      </w:r>
    </w:p>
    <w:p w14:paraId="67DC3E23" w14:textId="77777777" w:rsidR="004879A5" w:rsidRPr="009C2CEC" w:rsidRDefault="004879A5" w:rsidP="004879A5">
      <w:pPr>
        <w:widowControl w:val="0"/>
        <w:spacing w:after="120"/>
        <w:jc w:val="both"/>
        <w:rPr>
          <w:rFonts w:ascii="Calibri" w:eastAsia="Calibri" w:hAnsi="Calibri" w:cs="Calibri"/>
          <w:b/>
          <w:sz w:val="16"/>
          <w:szCs w:val="16"/>
          <w:lang w:eastAsia="en-US"/>
        </w:rPr>
      </w:pPr>
    </w:p>
    <w:p w14:paraId="0748AAB2" w14:textId="77777777" w:rsidR="004879A5" w:rsidRPr="006161EC" w:rsidRDefault="004879A5" w:rsidP="004879A5">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 xml:space="preserve">Pytanie </w:t>
      </w:r>
      <w:r w:rsidR="00000A24" w:rsidRPr="006161EC">
        <w:rPr>
          <w:rFonts w:ascii="Calibri" w:eastAsia="Calibri" w:hAnsi="Calibri" w:cs="Calibri"/>
          <w:b/>
          <w:sz w:val="22"/>
          <w:szCs w:val="22"/>
          <w:u w:val="single"/>
          <w:lang w:eastAsia="en-US"/>
        </w:rPr>
        <w:t>16 dotyczy</w:t>
      </w:r>
      <w:r w:rsidRPr="006161EC">
        <w:rPr>
          <w:rFonts w:ascii="Calibri" w:eastAsia="Calibri" w:hAnsi="Calibri" w:cs="Calibri"/>
          <w:b/>
          <w:sz w:val="22"/>
          <w:szCs w:val="22"/>
          <w:u w:val="single"/>
          <w:lang w:eastAsia="en-US"/>
        </w:rPr>
        <w:t>:</w:t>
      </w:r>
    </w:p>
    <w:p w14:paraId="09C92A50" w14:textId="77777777" w:rsidR="00B60BB7" w:rsidRDefault="00B60BB7" w:rsidP="00B72AA3">
      <w:pPr>
        <w:pStyle w:val="Bezodstpw"/>
        <w:spacing w:after="120"/>
        <w:jc w:val="both"/>
        <w:rPr>
          <w:rFonts w:asciiTheme="minorHAnsi" w:hAnsiTheme="minorHAnsi" w:cstheme="minorHAnsi"/>
          <w:sz w:val="22"/>
          <w:szCs w:val="22"/>
        </w:rPr>
      </w:pPr>
      <w:bookmarkStart w:id="68" w:name="_Hlk94780587"/>
      <w:r w:rsidRPr="009C2CEC">
        <w:rPr>
          <w:rFonts w:asciiTheme="minorHAnsi" w:hAnsiTheme="minorHAnsi" w:cstheme="minorHAnsi"/>
          <w:b/>
          <w:sz w:val="22"/>
          <w:szCs w:val="22"/>
        </w:rPr>
        <w:t>Część 6, pozycja 4 –</w:t>
      </w:r>
      <w:r w:rsidRPr="009C2CEC">
        <w:rPr>
          <w:rFonts w:asciiTheme="minorHAnsi" w:hAnsiTheme="minorHAnsi" w:cstheme="minorHAnsi"/>
          <w:sz w:val="22"/>
          <w:szCs w:val="22"/>
        </w:rPr>
        <w:t xml:space="preserve"> </w:t>
      </w:r>
      <w:bookmarkEnd w:id="68"/>
      <w:r w:rsidRPr="009C2CEC">
        <w:rPr>
          <w:rFonts w:asciiTheme="minorHAnsi" w:hAnsiTheme="minorHAnsi" w:cstheme="minorHAnsi"/>
          <w:sz w:val="22"/>
          <w:szCs w:val="22"/>
        </w:rPr>
        <w:t>Czy Zamawiający dopuści fartuch  o gramaturze 40g/m2 rękawy zakończone gumką ?</w:t>
      </w:r>
    </w:p>
    <w:p w14:paraId="0568E2A8" w14:textId="562AF3CC" w:rsidR="00947DBE" w:rsidRPr="005B18EF" w:rsidRDefault="00947DBE" w:rsidP="00B72AA3">
      <w:pPr>
        <w:spacing w:after="120"/>
        <w:jc w:val="both"/>
        <w:rPr>
          <w:rFonts w:asciiTheme="minorHAnsi" w:eastAsiaTheme="minorHAnsi" w:hAnsiTheme="minorHAnsi" w:cstheme="minorBidi"/>
          <w:sz w:val="22"/>
          <w:szCs w:val="22"/>
          <w:lang w:eastAsia="en-US"/>
        </w:rPr>
      </w:pPr>
      <w:bookmarkStart w:id="69" w:name="_Hlk94780663"/>
      <w:r w:rsidRPr="009C2CEC">
        <w:rPr>
          <w:rFonts w:asciiTheme="minorHAnsi" w:hAnsiTheme="minorHAnsi" w:cstheme="minorHAnsi"/>
          <w:b/>
          <w:sz w:val="22"/>
          <w:szCs w:val="22"/>
        </w:rPr>
        <w:t>Część 6, pozycja 4 –</w:t>
      </w:r>
      <w:r w:rsidRPr="009C2CEC">
        <w:rPr>
          <w:rFonts w:asciiTheme="minorHAnsi" w:hAnsiTheme="minorHAnsi" w:cstheme="minorHAnsi"/>
          <w:sz w:val="22"/>
          <w:szCs w:val="22"/>
        </w:rPr>
        <w:t xml:space="preserve"> </w:t>
      </w:r>
      <w:r>
        <w:rPr>
          <w:rFonts w:asciiTheme="minorHAnsi" w:hAnsiTheme="minorHAnsi" w:cstheme="minorHAnsi"/>
          <w:sz w:val="22"/>
          <w:szCs w:val="22"/>
        </w:rPr>
        <w:t>C</w:t>
      </w:r>
      <w:r w:rsidRPr="005B18EF">
        <w:rPr>
          <w:rFonts w:asciiTheme="minorHAnsi" w:eastAsiaTheme="minorHAnsi" w:hAnsiTheme="minorHAnsi" w:cstheme="minorBidi"/>
          <w:sz w:val="22"/>
          <w:szCs w:val="22"/>
          <w:lang w:eastAsia="en-US"/>
        </w:rPr>
        <w:t>zy zamawiający dopuści fartuch ochronny z włókniny PP o gramaturze niemniejszej niż 35g/m2 z mankietem zakończonym elastycznym ściągaczem, kolor niebieski?</w:t>
      </w:r>
      <w:r>
        <w:rPr>
          <w:rFonts w:asciiTheme="minorHAnsi" w:eastAsiaTheme="minorHAnsi" w:hAnsiTheme="minorHAnsi" w:cstheme="minorBidi"/>
          <w:sz w:val="22"/>
          <w:szCs w:val="22"/>
          <w:lang w:eastAsia="en-US"/>
        </w:rPr>
        <w:t xml:space="preserve"> </w:t>
      </w:r>
      <w:r w:rsidRPr="005B18EF">
        <w:rPr>
          <w:rFonts w:asciiTheme="minorHAnsi" w:eastAsiaTheme="minorHAnsi" w:hAnsiTheme="minorHAnsi" w:cstheme="minorBidi"/>
          <w:sz w:val="22"/>
          <w:szCs w:val="22"/>
          <w:lang w:eastAsia="en-US"/>
        </w:rPr>
        <w:t xml:space="preserve">Prosimy Zamawiającego </w:t>
      </w:r>
      <w:r w:rsidR="007376CC">
        <w:rPr>
          <w:rFonts w:asciiTheme="minorHAnsi" w:eastAsiaTheme="minorHAnsi" w:hAnsiTheme="minorHAnsi" w:cstheme="minorBidi"/>
          <w:sz w:val="22"/>
          <w:szCs w:val="22"/>
          <w:lang w:eastAsia="en-US"/>
        </w:rPr>
        <w:br/>
      </w:r>
      <w:r w:rsidRPr="005B18EF">
        <w:rPr>
          <w:rFonts w:asciiTheme="minorHAnsi" w:eastAsiaTheme="minorHAnsi" w:hAnsiTheme="minorHAnsi" w:cstheme="minorBidi"/>
          <w:sz w:val="22"/>
          <w:szCs w:val="22"/>
          <w:lang w:eastAsia="en-US"/>
        </w:rPr>
        <w:t>o dopuszczenie wyceny za najmniejsze opakowanie  handlowe 10 szt. z przeliczeniem ilości z zaokrągleniem w górę do pełnych opakowań.</w:t>
      </w:r>
    </w:p>
    <w:p w14:paraId="1993C4E7" w14:textId="38681FD0" w:rsidR="007376CC" w:rsidRPr="007376CC" w:rsidRDefault="007376CC" w:rsidP="007376CC">
      <w:pPr>
        <w:tabs>
          <w:tab w:val="left" w:pos="8505"/>
        </w:tabs>
        <w:spacing w:line="276" w:lineRule="auto"/>
        <w:ind w:right="83"/>
        <w:rPr>
          <w:rFonts w:asciiTheme="minorHAnsi" w:hAnsiTheme="minorHAnsi" w:cstheme="minorHAnsi"/>
          <w:bCs/>
          <w:sz w:val="22"/>
          <w:szCs w:val="22"/>
        </w:rPr>
      </w:pPr>
      <w:bookmarkStart w:id="70" w:name="_Hlk94855466"/>
      <w:bookmarkEnd w:id="69"/>
      <w:r w:rsidRPr="007376CC">
        <w:rPr>
          <w:rFonts w:asciiTheme="minorHAnsi" w:hAnsiTheme="minorHAnsi" w:cstheme="minorHAnsi"/>
          <w:b/>
          <w:sz w:val="22"/>
          <w:szCs w:val="22"/>
        </w:rPr>
        <w:t xml:space="preserve">Część 6, pozycja 4 – </w:t>
      </w:r>
      <w:bookmarkEnd w:id="70"/>
      <w:r w:rsidRPr="007376CC">
        <w:rPr>
          <w:rFonts w:asciiTheme="minorHAnsi" w:hAnsiTheme="minorHAnsi" w:cstheme="minorHAnsi"/>
          <w:bCs/>
          <w:sz w:val="22"/>
          <w:szCs w:val="22"/>
        </w:rPr>
        <w:t>Prosimy Zamawiającego o dopuszczenie fartucha z mankietem o gramaturze 30 g/m2</w:t>
      </w:r>
    </w:p>
    <w:p w14:paraId="6D91DCC1" w14:textId="48D7B5CC" w:rsidR="007376CC" w:rsidRPr="007376CC" w:rsidRDefault="007376CC" w:rsidP="007376CC">
      <w:pPr>
        <w:tabs>
          <w:tab w:val="left" w:pos="8505"/>
        </w:tabs>
        <w:spacing w:line="276" w:lineRule="auto"/>
        <w:ind w:right="-59"/>
        <w:rPr>
          <w:rFonts w:asciiTheme="minorHAnsi" w:hAnsiTheme="minorHAnsi" w:cstheme="minorHAnsi"/>
          <w:bCs/>
          <w:sz w:val="22"/>
          <w:szCs w:val="22"/>
        </w:rPr>
      </w:pPr>
      <w:r w:rsidRPr="007376CC">
        <w:rPr>
          <w:rFonts w:asciiTheme="minorHAnsi" w:hAnsiTheme="minorHAnsi" w:cstheme="minorHAnsi"/>
          <w:b/>
          <w:sz w:val="22"/>
          <w:szCs w:val="22"/>
        </w:rPr>
        <w:t xml:space="preserve">Część 6, pozycja 4 – </w:t>
      </w:r>
      <w:r w:rsidRPr="007376CC">
        <w:rPr>
          <w:rFonts w:asciiTheme="minorHAnsi" w:hAnsiTheme="minorHAnsi" w:cstheme="minorHAnsi"/>
          <w:bCs/>
          <w:sz w:val="22"/>
          <w:szCs w:val="22"/>
        </w:rPr>
        <w:t>Prosimy Zamawiającego o dopuszczenie fartucha z mankietem  wykonanego z SMMS gramatura 35g/m2 w kolorze niebieskim</w:t>
      </w:r>
    </w:p>
    <w:p w14:paraId="23CC0539" w14:textId="3D52F2FA" w:rsidR="00DD3F4B" w:rsidRDefault="00DD3F4B" w:rsidP="00B72AA3">
      <w:pPr>
        <w:pStyle w:val="Bezodstpw"/>
        <w:spacing w:after="120"/>
        <w:jc w:val="both"/>
        <w:rPr>
          <w:rFonts w:asciiTheme="minorHAnsi" w:eastAsia="Calibri" w:hAnsiTheme="minorHAnsi" w:cstheme="minorHAnsi"/>
          <w:b/>
          <w:color w:val="FF0000"/>
          <w:sz w:val="22"/>
          <w:szCs w:val="22"/>
          <w:lang w:eastAsia="en-US"/>
        </w:rPr>
      </w:pPr>
    </w:p>
    <w:p w14:paraId="64F12C67" w14:textId="77777777" w:rsidR="009C2CEC" w:rsidRPr="009C2CEC" w:rsidRDefault="009C2CEC" w:rsidP="00B72AA3">
      <w:pPr>
        <w:pStyle w:val="Bezodstpw"/>
        <w:spacing w:after="120"/>
        <w:jc w:val="both"/>
        <w:rPr>
          <w:rFonts w:asciiTheme="minorHAnsi" w:eastAsia="Calibri" w:hAnsiTheme="minorHAnsi" w:cstheme="minorHAnsi"/>
          <w:b/>
          <w:color w:val="FF0000"/>
          <w:sz w:val="22"/>
          <w:szCs w:val="22"/>
          <w:u w:val="single"/>
          <w:lang w:eastAsia="en-US"/>
        </w:rPr>
      </w:pPr>
      <w:r w:rsidRPr="009C2CEC">
        <w:rPr>
          <w:rFonts w:asciiTheme="minorHAnsi" w:eastAsia="Calibri" w:hAnsiTheme="minorHAnsi" w:cstheme="minorHAnsi"/>
          <w:b/>
          <w:color w:val="FF0000"/>
          <w:sz w:val="22"/>
          <w:szCs w:val="22"/>
          <w:lang w:eastAsia="en-US"/>
        </w:rPr>
        <w:t xml:space="preserve">Odpowiedź: </w:t>
      </w:r>
      <w:r w:rsidRPr="006C5E68">
        <w:rPr>
          <w:rFonts w:asciiTheme="minorHAnsi" w:hAnsiTheme="minorHAnsi" w:cstheme="minorHAnsi"/>
          <w:color w:val="FF0000"/>
          <w:sz w:val="22"/>
          <w:szCs w:val="22"/>
        </w:rPr>
        <w:t xml:space="preserve">Zamawiający wymaga dostarczenia fartucha ochronnego z włókniny PP </w:t>
      </w:r>
      <w:r w:rsidRPr="00DD3F4B">
        <w:rPr>
          <w:rFonts w:asciiTheme="minorHAnsi" w:hAnsiTheme="minorHAnsi" w:cstheme="minorHAnsi"/>
          <w:color w:val="FF0000"/>
          <w:sz w:val="22"/>
          <w:szCs w:val="22"/>
          <w:u w:val="single"/>
        </w:rPr>
        <w:t>o gramaturze niemniejszej niż 40g/m2-  45g/m2</w:t>
      </w:r>
      <w:r w:rsidRPr="006C5E68">
        <w:rPr>
          <w:rFonts w:asciiTheme="minorHAnsi" w:hAnsiTheme="minorHAnsi" w:cstheme="minorHAnsi"/>
          <w:color w:val="FF0000"/>
          <w:sz w:val="22"/>
          <w:szCs w:val="22"/>
        </w:rPr>
        <w:t xml:space="preserve"> z mankietem, kolor jasnoniebieski lub</w:t>
      </w:r>
      <w:r w:rsidR="00947DBE" w:rsidRPr="006C5E68">
        <w:rPr>
          <w:rFonts w:asciiTheme="minorHAnsi" w:hAnsiTheme="minorHAnsi" w:cstheme="minorHAnsi"/>
          <w:color w:val="FF0000"/>
          <w:sz w:val="22"/>
          <w:szCs w:val="22"/>
        </w:rPr>
        <w:t xml:space="preserve"> niebieski lub</w:t>
      </w:r>
      <w:r w:rsidRPr="006C5E68">
        <w:rPr>
          <w:rFonts w:asciiTheme="minorHAnsi" w:hAnsiTheme="minorHAnsi" w:cstheme="minorHAnsi"/>
          <w:color w:val="FF0000"/>
          <w:sz w:val="22"/>
          <w:szCs w:val="22"/>
        </w:rPr>
        <w:t xml:space="preserve"> zielony. </w:t>
      </w:r>
      <w:r w:rsidRPr="00DD3F4B">
        <w:rPr>
          <w:rFonts w:asciiTheme="minorHAnsi" w:hAnsiTheme="minorHAnsi" w:cstheme="minorHAnsi"/>
          <w:color w:val="FF0000"/>
          <w:sz w:val="22"/>
          <w:szCs w:val="22"/>
          <w:u w:val="single"/>
        </w:rPr>
        <w:t>Zamawiający nie wyraża zgody na dostarczenie fartuch</w:t>
      </w:r>
      <w:r w:rsidR="00347341" w:rsidRPr="00DD3F4B">
        <w:rPr>
          <w:rFonts w:asciiTheme="minorHAnsi" w:hAnsiTheme="minorHAnsi" w:cstheme="minorHAnsi"/>
          <w:color w:val="FF0000"/>
          <w:sz w:val="22"/>
          <w:szCs w:val="22"/>
          <w:u w:val="single"/>
        </w:rPr>
        <w:t>a</w:t>
      </w:r>
      <w:r w:rsidRPr="00DD3F4B">
        <w:rPr>
          <w:rFonts w:asciiTheme="minorHAnsi" w:hAnsiTheme="minorHAnsi" w:cstheme="minorHAnsi"/>
          <w:color w:val="FF0000"/>
          <w:sz w:val="22"/>
          <w:szCs w:val="22"/>
          <w:u w:val="single"/>
        </w:rPr>
        <w:t xml:space="preserve"> o rękawach zakończonych gumką.</w:t>
      </w:r>
    </w:p>
    <w:p w14:paraId="13415D50" w14:textId="77777777" w:rsidR="00E91444" w:rsidRDefault="002B0567" w:rsidP="004879A5">
      <w:pPr>
        <w:widowControl w:val="0"/>
        <w:spacing w:after="120"/>
        <w:jc w:val="both"/>
        <w:rPr>
          <w:rFonts w:ascii="Calibri" w:eastAsia="Calibri" w:hAnsi="Calibri" w:cs="Calibri"/>
          <w:b/>
          <w:sz w:val="22"/>
          <w:szCs w:val="22"/>
          <w:lang w:eastAsia="en-US"/>
        </w:rPr>
      </w:pPr>
      <w:bookmarkStart w:id="71" w:name="_Hlk94855799"/>
      <w:r w:rsidRPr="007013F1">
        <w:rPr>
          <w:rFonts w:asciiTheme="minorHAnsi" w:eastAsia="Calibri" w:hAnsiTheme="minorHAnsi" w:cstheme="minorHAnsi"/>
          <w:color w:val="FF0000"/>
          <w:sz w:val="22"/>
          <w:szCs w:val="22"/>
        </w:rPr>
        <w:t xml:space="preserve">Zamawiający dopuszcza </w:t>
      </w:r>
      <w:r>
        <w:rPr>
          <w:rFonts w:asciiTheme="minorHAnsi" w:eastAsia="Calibri" w:hAnsiTheme="minorHAnsi" w:cstheme="minorHAnsi"/>
          <w:color w:val="FF0000"/>
          <w:sz w:val="22"/>
          <w:szCs w:val="22"/>
        </w:rPr>
        <w:t>zaproponowan</w:t>
      </w:r>
      <w:r w:rsidR="00333EB5">
        <w:rPr>
          <w:rFonts w:asciiTheme="minorHAnsi" w:eastAsia="Calibri" w:hAnsiTheme="minorHAnsi" w:cstheme="minorHAnsi"/>
          <w:color w:val="FF0000"/>
          <w:sz w:val="22"/>
          <w:szCs w:val="22"/>
        </w:rPr>
        <w:t xml:space="preserve">e przez Wykonawcę przeliczenie liczby zamawianych przez  niego fartuchów na opakowania zawierające po 10 szt. fartuchów, o ile będą one spełniały opisane wyżej wymagania. </w:t>
      </w:r>
      <w:r w:rsidRPr="007013F1">
        <w:rPr>
          <w:rFonts w:asciiTheme="minorHAnsi" w:eastAsia="Calibri" w:hAnsiTheme="minorHAnsi" w:cstheme="minorHAnsi"/>
          <w:color w:val="FF0000"/>
          <w:sz w:val="22"/>
          <w:szCs w:val="22"/>
        </w:rPr>
        <w:t>Wykonawca jest zobowiązany samodzielnie dokonać właściwego przeliczenia i zaznaczyć to w odpowiednim formularzu cenowy, który składa w swojej ofercie. Pozostałe wymogi zgodnie z SWZ.</w:t>
      </w:r>
    </w:p>
    <w:bookmarkEnd w:id="71"/>
    <w:p w14:paraId="60BE6E98" w14:textId="77777777" w:rsidR="004879A5" w:rsidRPr="006161EC" w:rsidRDefault="004879A5" w:rsidP="004879A5">
      <w:pPr>
        <w:widowControl w:val="0"/>
        <w:spacing w:after="120"/>
        <w:jc w:val="both"/>
        <w:rPr>
          <w:rFonts w:ascii="Calibri" w:eastAsia="Calibri" w:hAnsi="Calibri" w:cs="Calibri"/>
          <w:b/>
          <w:sz w:val="22"/>
          <w:szCs w:val="22"/>
          <w:u w:val="single"/>
          <w:lang w:eastAsia="en-US"/>
        </w:rPr>
      </w:pPr>
      <w:r w:rsidRPr="006161EC">
        <w:rPr>
          <w:rFonts w:ascii="Calibri" w:eastAsia="Calibri" w:hAnsi="Calibri" w:cs="Calibri"/>
          <w:b/>
          <w:sz w:val="22"/>
          <w:szCs w:val="22"/>
          <w:u w:val="single"/>
          <w:lang w:eastAsia="en-US"/>
        </w:rPr>
        <w:t xml:space="preserve">Pytanie </w:t>
      </w:r>
      <w:r w:rsidR="00000A24" w:rsidRPr="006161EC">
        <w:rPr>
          <w:rFonts w:ascii="Calibri" w:eastAsia="Calibri" w:hAnsi="Calibri" w:cs="Calibri"/>
          <w:b/>
          <w:sz w:val="22"/>
          <w:szCs w:val="22"/>
          <w:u w:val="single"/>
          <w:lang w:eastAsia="en-US"/>
        </w:rPr>
        <w:t>1</w:t>
      </w:r>
      <w:r w:rsidR="009C2CEC" w:rsidRPr="006161EC">
        <w:rPr>
          <w:rFonts w:ascii="Calibri" w:eastAsia="Calibri" w:hAnsi="Calibri" w:cs="Calibri"/>
          <w:b/>
          <w:sz w:val="22"/>
          <w:szCs w:val="22"/>
          <w:u w:val="single"/>
          <w:lang w:eastAsia="en-US"/>
        </w:rPr>
        <w:t>7</w:t>
      </w:r>
      <w:r w:rsidR="0074258D" w:rsidRPr="006161EC">
        <w:rPr>
          <w:rFonts w:ascii="Calibri" w:eastAsia="Calibri" w:hAnsi="Calibri" w:cs="Calibri"/>
          <w:b/>
          <w:sz w:val="22"/>
          <w:szCs w:val="22"/>
          <w:u w:val="single"/>
          <w:lang w:eastAsia="en-US"/>
        </w:rPr>
        <w:t xml:space="preserve"> dotyczy</w:t>
      </w:r>
      <w:r w:rsidRPr="006161EC">
        <w:rPr>
          <w:rFonts w:ascii="Calibri" w:eastAsia="Calibri" w:hAnsi="Calibri" w:cs="Calibri"/>
          <w:b/>
          <w:sz w:val="22"/>
          <w:szCs w:val="22"/>
          <w:u w:val="single"/>
          <w:lang w:eastAsia="en-US"/>
        </w:rPr>
        <w:t>:</w:t>
      </w:r>
    </w:p>
    <w:p w14:paraId="04A5B6FB" w14:textId="71D8D132" w:rsidR="00B60BB7" w:rsidRDefault="00B60BB7" w:rsidP="00143FC4">
      <w:pPr>
        <w:pStyle w:val="Bezodstpw"/>
        <w:spacing w:after="120"/>
        <w:jc w:val="both"/>
        <w:rPr>
          <w:rFonts w:asciiTheme="minorHAnsi" w:hAnsiTheme="minorHAnsi" w:cstheme="minorHAnsi"/>
          <w:sz w:val="22"/>
          <w:szCs w:val="22"/>
        </w:rPr>
      </w:pPr>
      <w:bookmarkStart w:id="72" w:name="_Hlk94780938"/>
      <w:r w:rsidRPr="0074258D">
        <w:rPr>
          <w:rFonts w:asciiTheme="minorHAnsi" w:hAnsiTheme="minorHAnsi" w:cstheme="minorHAnsi"/>
          <w:b/>
          <w:sz w:val="22"/>
          <w:szCs w:val="22"/>
        </w:rPr>
        <w:t xml:space="preserve">Część 6, pozycja 5 </w:t>
      </w:r>
      <w:bookmarkStart w:id="73" w:name="_Hlk94777414"/>
      <w:r w:rsidRPr="0074258D">
        <w:rPr>
          <w:rFonts w:asciiTheme="minorHAnsi" w:hAnsiTheme="minorHAnsi" w:cstheme="minorHAnsi"/>
          <w:b/>
          <w:sz w:val="22"/>
          <w:szCs w:val="22"/>
        </w:rPr>
        <w:t>–</w:t>
      </w:r>
      <w:r w:rsidRPr="0074258D">
        <w:rPr>
          <w:rFonts w:asciiTheme="minorHAnsi" w:hAnsiTheme="minorHAnsi" w:cstheme="minorHAnsi"/>
          <w:sz w:val="22"/>
          <w:szCs w:val="22"/>
        </w:rPr>
        <w:t xml:space="preserve"> </w:t>
      </w:r>
      <w:bookmarkEnd w:id="72"/>
      <w:bookmarkEnd w:id="73"/>
      <w:r w:rsidRPr="0074258D">
        <w:rPr>
          <w:rFonts w:asciiTheme="minorHAnsi" w:hAnsiTheme="minorHAnsi" w:cstheme="minorHAnsi"/>
          <w:sz w:val="22"/>
          <w:szCs w:val="22"/>
        </w:rPr>
        <w:t xml:space="preserve">Czy Zamawiający dopuści maskę medyczną mocowaną na gumki, wykonaną z trzech warstw niepylącej włókniny (25 g/m²+ 25 g/m²+ 25 g/m²), wymiary maski 17,5cm x 9,5cm.  Wymiary gumek 16,5 cm. Długość sztywnika do formowania maski na nosie 10,5cm. Zgodna z normą PN-EN 14683:2019 + AC:2019 typ II– poziom filtracji bakterii BFE 98,24%, ciśnienie różnicowe 34,67 Pa/cm² , czystość mikrobiologiczna 1,11 </w:t>
      </w:r>
      <w:proofErr w:type="spellStart"/>
      <w:r w:rsidRPr="0074258D">
        <w:rPr>
          <w:rFonts w:asciiTheme="minorHAnsi" w:hAnsiTheme="minorHAnsi" w:cstheme="minorHAnsi"/>
          <w:sz w:val="22"/>
          <w:szCs w:val="22"/>
        </w:rPr>
        <w:t>cfu</w:t>
      </w:r>
      <w:proofErr w:type="spellEnd"/>
      <w:r w:rsidRPr="0074258D">
        <w:rPr>
          <w:rFonts w:asciiTheme="minorHAnsi" w:hAnsiTheme="minorHAnsi" w:cstheme="minorHAnsi"/>
          <w:sz w:val="22"/>
          <w:szCs w:val="22"/>
        </w:rPr>
        <w:t>/g?</w:t>
      </w:r>
    </w:p>
    <w:p w14:paraId="64697507" w14:textId="62A26296" w:rsidR="00347341" w:rsidRDefault="00347341" w:rsidP="00143FC4">
      <w:pPr>
        <w:pStyle w:val="Bezodstpw"/>
        <w:spacing w:after="120"/>
        <w:jc w:val="both"/>
        <w:rPr>
          <w:rFonts w:asciiTheme="minorHAnsi" w:hAnsiTheme="minorHAnsi" w:cstheme="minorHAnsi"/>
          <w:sz w:val="22"/>
          <w:szCs w:val="22"/>
        </w:rPr>
      </w:pPr>
      <w:bookmarkStart w:id="74" w:name="_Hlk94855380"/>
      <w:r w:rsidRPr="0074258D">
        <w:rPr>
          <w:rFonts w:asciiTheme="minorHAnsi" w:hAnsiTheme="minorHAnsi" w:cstheme="minorHAnsi"/>
          <w:b/>
          <w:sz w:val="22"/>
          <w:szCs w:val="22"/>
        </w:rPr>
        <w:t>Część 6, pozycja 5 –</w:t>
      </w:r>
      <w:r w:rsidRPr="00347341">
        <w:t xml:space="preserve"> </w:t>
      </w:r>
      <w:bookmarkEnd w:id="74"/>
      <w:r w:rsidRPr="00347341">
        <w:rPr>
          <w:rFonts w:asciiTheme="minorHAnsi" w:hAnsiTheme="minorHAnsi" w:cstheme="minorHAnsi"/>
          <w:sz w:val="22"/>
          <w:szCs w:val="22"/>
        </w:rPr>
        <w:t>Czy zamawiający dopuszcza maskę medyczną jednorazowego użytku na gumkę, 3-warstwowa kolor niebieski?</w:t>
      </w:r>
    </w:p>
    <w:p w14:paraId="1A991692" w14:textId="77777777" w:rsidR="00086BC8" w:rsidRPr="00173259" w:rsidRDefault="00086BC8" w:rsidP="00173259">
      <w:pPr>
        <w:tabs>
          <w:tab w:val="left" w:pos="8505"/>
          <w:tab w:val="left" w:pos="9072"/>
        </w:tabs>
        <w:spacing w:line="276" w:lineRule="auto"/>
        <w:ind w:right="708"/>
        <w:rPr>
          <w:rFonts w:asciiTheme="minorHAnsi" w:hAnsiTheme="minorHAnsi" w:cstheme="minorHAnsi"/>
          <w:bCs/>
          <w:sz w:val="22"/>
          <w:szCs w:val="22"/>
        </w:rPr>
      </w:pPr>
      <w:r w:rsidRPr="00173259">
        <w:rPr>
          <w:rFonts w:asciiTheme="minorHAnsi" w:hAnsiTheme="minorHAnsi" w:cstheme="minorHAnsi"/>
          <w:b/>
          <w:sz w:val="22"/>
          <w:szCs w:val="22"/>
        </w:rPr>
        <w:t xml:space="preserve">Część 6, pozycja 5 – </w:t>
      </w:r>
      <w:r w:rsidRPr="00173259">
        <w:rPr>
          <w:rFonts w:asciiTheme="minorHAnsi" w:hAnsiTheme="minorHAnsi" w:cstheme="minorHAnsi"/>
          <w:bCs/>
          <w:sz w:val="22"/>
          <w:szCs w:val="22"/>
        </w:rPr>
        <w:t>Prosimy Zamawiającego dopuszczenie maseczki tylko w kolorze niebieskim.</w:t>
      </w:r>
    </w:p>
    <w:p w14:paraId="0AACEEDC" w14:textId="06ECF8AE" w:rsidR="00086BC8" w:rsidRPr="00347341" w:rsidRDefault="00086BC8" w:rsidP="00143FC4">
      <w:pPr>
        <w:pStyle w:val="Bezodstpw"/>
        <w:spacing w:after="120"/>
        <w:jc w:val="both"/>
        <w:rPr>
          <w:rFonts w:asciiTheme="minorHAnsi" w:hAnsiTheme="minorHAnsi" w:cstheme="minorHAnsi"/>
          <w:sz w:val="22"/>
          <w:szCs w:val="22"/>
        </w:rPr>
      </w:pPr>
    </w:p>
    <w:p w14:paraId="3CBB7013" w14:textId="77777777" w:rsidR="00B60BB7" w:rsidRPr="004B4AA9" w:rsidRDefault="0074258D" w:rsidP="00143FC4">
      <w:pPr>
        <w:spacing w:after="120"/>
        <w:jc w:val="both"/>
        <w:rPr>
          <w:rFonts w:ascii="Calibri" w:hAnsi="Calibri" w:cs="Calibri"/>
          <w:sz w:val="22"/>
          <w:szCs w:val="22"/>
        </w:rPr>
      </w:pPr>
      <w:bookmarkStart w:id="75" w:name="_Hlk94779399"/>
      <w:r w:rsidRPr="00B05C58">
        <w:rPr>
          <w:rFonts w:asciiTheme="minorHAnsi" w:eastAsia="Calibri" w:hAnsiTheme="minorHAnsi" w:cstheme="minorHAnsi"/>
          <w:b/>
          <w:color w:val="FF0000"/>
          <w:sz w:val="22"/>
          <w:szCs w:val="22"/>
          <w:lang w:eastAsia="en-US"/>
        </w:rPr>
        <w:t xml:space="preserve">Odpowiedź: </w:t>
      </w:r>
      <w:r w:rsidRPr="00143FC4">
        <w:rPr>
          <w:rFonts w:asciiTheme="minorHAnsi" w:hAnsiTheme="minorHAnsi" w:cstheme="minorHAnsi"/>
          <w:color w:val="FF0000"/>
          <w:sz w:val="22"/>
          <w:szCs w:val="22"/>
          <w:u w:val="single"/>
        </w:rPr>
        <w:t>Zamawiający wymaga zgodnie z zapisami SWZ</w:t>
      </w:r>
      <w:r w:rsidR="00143FC4">
        <w:rPr>
          <w:rFonts w:asciiTheme="minorHAnsi" w:hAnsiTheme="minorHAnsi" w:cstheme="minorHAnsi"/>
          <w:color w:val="FF0000"/>
          <w:sz w:val="22"/>
          <w:szCs w:val="22"/>
          <w:u w:val="single"/>
        </w:rPr>
        <w:t>,</w:t>
      </w:r>
      <w:r w:rsidR="00347341" w:rsidRPr="00143FC4">
        <w:rPr>
          <w:rFonts w:asciiTheme="minorHAnsi" w:hAnsiTheme="minorHAnsi" w:cstheme="minorHAnsi"/>
          <w:color w:val="FF0000"/>
          <w:sz w:val="22"/>
          <w:szCs w:val="22"/>
          <w:u w:val="single"/>
        </w:rPr>
        <w:t xml:space="preserve"> jednocześnie dopuszczając następujące kolory masek: </w:t>
      </w:r>
      <w:r w:rsidR="007B433C" w:rsidRPr="00143FC4">
        <w:rPr>
          <w:rFonts w:asciiTheme="minorHAnsi" w:hAnsiTheme="minorHAnsi" w:cstheme="minorHAnsi"/>
          <w:color w:val="FF0000"/>
          <w:sz w:val="22"/>
          <w:szCs w:val="22"/>
          <w:u w:val="single"/>
        </w:rPr>
        <w:t>zielony lub niebieski lub biały.</w:t>
      </w:r>
    </w:p>
    <w:bookmarkEnd w:id="75"/>
    <w:p w14:paraId="7DC75D45" w14:textId="77777777" w:rsidR="004A31E2" w:rsidRPr="006161EC" w:rsidRDefault="004A31E2" w:rsidP="004A31E2">
      <w:pPr>
        <w:pStyle w:val="Bezodstpw"/>
        <w:rPr>
          <w:rFonts w:asciiTheme="minorHAnsi" w:eastAsia="Calibri" w:hAnsiTheme="minorHAnsi" w:cstheme="minorHAnsi"/>
          <w:b/>
          <w:sz w:val="16"/>
          <w:szCs w:val="16"/>
          <w:lang w:eastAsia="en-US"/>
        </w:rPr>
      </w:pPr>
    </w:p>
    <w:p w14:paraId="64520E22" w14:textId="77777777" w:rsidR="004A31E2" w:rsidRPr="00E6475F" w:rsidRDefault="004A31E2" w:rsidP="00E6475F">
      <w:pPr>
        <w:pStyle w:val="Bezodstpw"/>
        <w:spacing w:after="120"/>
        <w:jc w:val="both"/>
        <w:rPr>
          <w:rFonts w:asciiTheme="minorHAnsi" w:eastAsia="Calibri" w:hAnsiTheme="minorHAnsi" w:cstheme="minorHAnsi"/>
          <w:b/>
          <w:sz w:val="22"/>
          <w:szCs w:val="22"/>
          <w:u w:val="single"/>
          <w:lang w:eastAsia="en-US"/>
        </w:rPr>
      </w:pPr>
      <w:r w:rsidRPr="00E6475F">
        <w:rPr>
          <w:rFonts w:asciiTheme="minorHAnsi" w:eastAsia="Calibri" w:hAnsiTheme="minorHAnsi" w:cstheme="minorHAnsi"/>
          <w:b/>
          <w:sz w:val="22"/>
          <w:szCs w:val="22"/>
          <w:u w:val="single"/>
          <w:lang w:eastAsia="en-US"/>
        </w:rPr>
        <w:t>Pytanie 18 dotyczy:</w:t>
      </w:r>
    </w:p>
    <w:p w14:paraId="6A109A61" w14:textId="77777777" w:rsidR="004A31E2" w:rsidRPr="00E6475F" w:rsidRDefault="004A31E2" w:rsidP="00E6475F">
      <w:pPr>
        <w:pStyle w:val="Bezodstpw"/>
        <w:spacing w:after="120"/>
        <w:jc w:val="both"/>
        <w:rPr>
          <w:rFonts w:asciiTheme="minorHAnsi" w:hAnsiTheme="minorHAnsi" w:cstheme="minorHAnsi"/>
          <w:sz w:val="22"/>
          <w:szCs w:val="22"/>
          <w:lang w:eastAsia="en-US"/>
        </w:rPr>
      </w:pPr>
      <w:r w:rsidRPr="00E6475F">
        <w:rPr>
          <w:rFonts w:asciiTheme="minorHAnsi" w:hAnsiTheme="minorHAnsi" w:cstheme="minorHAnsi"/>
          <w:b/>
          <w:sz w:val="22"/>
          <w:szCs w:val="22"/>
          <w:lang w:eastAsia="en-US"/>
        </w:rPr>
        <w:t xml:space="preserve">Część 3, poz. 1-3, 9-13,14 </w:t>
      </w:r>
      <w:r w:rsidRPr="00E6475F">
        <w:rPr>
          <w:rFonts w:asciiTheme="minorHAnsi" w:hAnsiTheme="minorHAnsi" w:cstheme="minorHAnsi"/>
          <w:b/>
          <w:sz w:val="22"/>
          <w:szCs w:val="22"/>
        </w:rPr>
        <w:t>–</w:t>
      </w:r>
      <w:r w:rsidRPr="00E6475F">
        <w:rPr>
          <w:rFonts w:asciiTheme="minorHAnsi" w:hAnsiTheme="minorHAnsi" w:cstheme="minorHAnsi"/>
          <w:sz w:val="22"/>
          <w:szCs w:val="22"/>
        </w:rPr>
        <w:t xml:space="preserve"> </w:t>
      </w:r>
      <w:r w:rsidRPr="00E6475F">
        <w:rPr>
          <w:rFonts w:asciiTheme="minorHAnsi" w:hAnsiTheme="minorHAnsi" w:cstheme="minorHAnsi"/>
          <w:b/>
          <w:sz w:val="22"/>
          <w:szCs w:val="22"/>
          <w:lang w:eastAsia="en-US"/>
        </w:rPr>
        <w:t xml:space="preserve"> </w:t>
      </w:r>
      <w:r w:rsidRPr="00E6475F">
        <w:rPr>
          <w:rFonts w:asciiTheme="minorHAnsi" w:hAnsiTheme="minorHAnsi" w:cstheme="minorHAnsi"/>
          <w:sz w:val="22"/>
          <w:szCs w:val="22"/>
          <w:lang w:eastAsia="en-US"/>
        </w:rPr>
        <w:t xml:space="preserve">Czy zamawiający wydzieli </w:t>
      </w:r>
      <w:bookmarkStart w:id="76" w:name="_Hlk94778000"/>
      <w:r w:rsidRPr="00E6475F">
        <w:rPr>
          <w:rFonts w:asciiTheme="minorHAnsi" w:hAnsiTheme="minorHAnsi" w:cstheme="minorHAnsi"/>
          <w:sz w:val="22"/>
          <w:szCs w:val="22"/>
          <w:lang w:eastAsia="en-US"/>
        </w:rPr>
        <w:t>poz.1-3, 9-13,14 do osobnego pakietu</w:t>
      </w:r>
      <w:bookmarkEnd w:id="76"/>
      <w:r w:rsidRPr="00E6475F">
        <w:rPr>
          <w:rFonts w:asciiTheme="minorHAnsi" w:hAnsiTheme="minorHAnsi" w:cstheme="minorHAnsi"/>
          <w:sz w:val="22"/>
          <w:szCs w:val="22"/>
          <w:lang w:eastAsia="en-US"/>
        </w:rPr>
        <w:t xml:space="preserve">, takie rozwiązanie pozwoli na złożenie konkurencyjnej oferty. Racjonalne wydatkowanie publicznych pieniędzy jest dla Zamawiającego priorytetem, a podział pakietu to umożliwia.  Złożenie ofert przez różne firmy pozwoli </w:t>
      </w:r>
      <w:r w:rsidRPr="00E6475F">
        <w:rPr>
          <w:rFonts w:asciiTheme="minorHAnsi" w:hAnsiTheme="minorHAnsi" w:cstheme="minorHAnsi"/>
          <w:sz w:val="22"/>
          <w:szCs w:val="22"/>
          <w:lang w:eastAsia="en-US"/>
        </w:rPr>
        <w:lastRenderedPageBreak/>
        <w:t>Zamawiającemu na dokonanie wyboru oferty zgodnej z zapisami SIWZ oraz zasadami uczciwej konkurencji w myśl ustawy PZP, gdyż większa liczba oferentów stwarza większe możliwości wyboru.</w:t>
      </w:r>
    </w:p>
    <w:p w14:paraId="19FF5DC6" w14:textId="77777777" w:rsidR="00B60BB7" w:rsidRPr="00E6475F" w:rsidRDefault="00B60BB7" w:rsidP="00E6475F">
      <w:pPr>
        <w:pStyle w:val="Bezodstpw"/>
        <w:spacing w:after="120"/>
        <w:jc w:val="both"/>
        <w:rPr>
          <w:rFonts w:asciiTheme="minorHAnsi" w:hAnsiTheme="minorHAnsi" w:cstheme="minorHAnsi"/>
          <w:b/>
          <w:sz w:val="22"/>
          <w:szCs w:val="22"/>
          <w:lang w:eastAsia="en-US"/>
        </w:rPr>
      </w:pPr>
    </w:p>
    <w:p w14:paraId="74BD22EF" w14:textId="77777777" w:rsidR="00911674" w:rsidRPr="00E6475F" w:rsidRDefault="00911674" w:rsidP="00E6475F">
      <w:pPr>
        <w:spacing w:after="120"/>
        <w:jc w:val="both"/>
        <w:rPr>
          <w:rFonts w:asciiTheme="minorHAnsi" w:eastAsia="Calibri" w:hAnsiTheme="minorHAnsi" w:cstheme="minorHAnsi"/>
          <w:sz w:val="22"/>
          <w:szCs w:val="22"/>
          <w:lang w:eastAsia="en-US"/>
        </w:rPr>
      </w:pPr>
      <w:bookmarkStart w:id="77" w:name="_Hlk69815688"/>
      <w:r w:rsidRPr="00E6475F">
        <w:rPr>
          <w:rFonts w:asciiTheme="minorHAnsi" w:eastAsia="Calibri" w:hAnsiTheme="minorHAnsi" w:cstheme="minorHAnsi"/>
          <w:b/>
          <w:color w:val="FF0000"/>
          <w:sz w:val="22"/>
          <w:szCs w:val="22"/>
          <w:lang w:eastAsia="en-US"/>
        </w:rPr>
        <w:t>Odpowied</w:t>
      </w:r>
      <w:bookmarkEnd w:id="77"/>
      <w:r w:rsidRPr="00E6475F">
        <w:rPr>
          <w:rFonts w:asciiTheme="minorHAnsi" w:eastAsia="Calibri" w:hAnsiTheme="minorHAnsi" w:cstheme="minorHAnsi"/>
          <w:b/>
          <w:color w:val="FF0000"/>
          <w:sz w:val="22"/>
          <w:szCs w:val="22"/>
          <w:lang w:eastAsia="en-US"/>
        </w:rPr>
        <w:t>ź:</w:t>
      </w:r>
      <w:r w:rsidRPr="00E6475F">
        <w:rPr>
          <w:rFonts w:asciiTheme="minorHAnsi" w:eastAsia="Calibri" w:hAnsiTheme="minorHAnsi" w:cstheme="minorHAnsi"/>
          <w:color w:val="FF0000"/>
          <w:sz w:val="22"/>
          <w:szCs w:val="22"/>
          <w:lang w:eastAsia="en-US"/>
        </w:rPr>
        <w:t xml:space="preserve"> Zamawiający nie wyraża zgody na wydzielenie </w:t>
      </w:r>
      <w:r w:rsidR="004A31E2" w:rsidRPr="00E6475F">
        <w:rPr>
          <w:rFonts w:asciiTheme="minorHAnsi" w:eastAsia="Calibri" w:hAnsiTheme="minorHAnsi" w:cstheme="minorHAnsi"/>
          <w:color w:val="FF0000"/>
          <w:sz w:val="22"/>
          <w:szCs w:val="22"/>
          <w:lang w:eastAsia="en-US"/>
        </w:rPr>
        <w:t>poz.1-3, 9-13,14 do osobnego pakietu</w:t>
      </w:r>
      <w:r w:rsidRPr="00E6475F">
        <w:rPr>
          <w:rFonts w:asciiTheme="minorHAnsi" w:eastAsia="Calibri" w:hAnsiTheme="minorHAnsi" w:cstheme="minorHAnsi"/>
          <w:color w:val="FF0000"/>
          <w:sz w:val="22"/>
          <w:szCs w:val="22"/>
          <w:lang w:eastAsia="en-US"/>
        </w:rPr>
        <w:t xml:space="preserve"> z części 3 zamówienia do odrębnego pakietu.</w:t>
      </w:r>
      <w:r w:rsidRPr="00E6475F">
        <w:rPr>
          <w:rFonts w:asciiTheme="minorHAnsi" w:eastAsia="Calibri" w:hAnsiTheme="minorHAnsi" w:cstheme="minorHAnsi"/>
          <w:sz w:val="22"/>
          <w:szCs w:val="22"/>
          <w:lang w:eastAsia="en-US"/>
        </w:rPr>
        <w:t xml:space="preserve"> </w:t>
      </w:r>
    </w:p>
    <w:p w14:paraId="16F218E6" w14:textId="13CE19CF" w:rsidR="00911674" w:rsidRPr="00E6475F" w:rsidRDefault="00911674" w:rsidP="00E6475F">
      <w:pPr>
        <w:keepNext/>
        <w:keepLines/>
        <w:shd w:val="clear" w:color="auto" w:fill="FFFFFF"/>
        <w:spacing w:after="120"/>
        <w:jc w:val="both"/>
        <w:outlineLvl w:val="1"/>
        <w:rPr>
          <w:rFonts w:asciiTheme="minorHAnsi" w:hAnsiTheme="minorHAnsi" w:cstheme="minorHAnsi"/>
          <w:bCs/>
          <w:color w:val="FF0000"/>
          <w:sz w:val="22"/>
          <w:szCs w:val="22"/>
          <w:lang w:eastAsia="en-US"/>
        </w:rPr>
      </w:pPr>
      <w:r w:rsidRPr="00E6475F">
        <w:rPr>
          <w:rFonts w:asciiTheme="minorHAnsi" w:hAnsiTheme="minorHAnsi" w:cstheme="minorHAnsi"/>
          <w:b/>
          <w:bCs/>
          <w:color w:val="FF0000"/>
          <w:sz w:val="22"/>
          <w:szCs w:val="22"/>
          <w:lang w:eastAsia="en-US"/>
        </w:rPr>
        <w:t>Uzasadnienie:</w:t>
      </w:r>
      <w:r w:rsidRPr="00E6475F">
        <w:rPr>
          <w:rFonts w:asciiTheme="minorHAnsi" w:hAnsiTheme="minorHAnsi" w:cstheme="minorHAnsi"/>
          <w:bCs/>
          <w:color w:val="FF0000"/>
          <w:sz w:val="22"/>
          <w:szCs w:val="22"/>
          <w:lang w:eastAsia="en-US"/>
        </w:rPr>
        <w:t xml:space="preserve"> Zgodnie z art. 91 </w:t>
      </w:r>
      <w:r w:rsidR="00635EA5">
        <w:rPr>
          <w:rFonts w:asciiTheme="minorHAnsi" w:hAnsiTheme="minorHAnsi" w:cstheme="minorHAnsi"/>
          <w:bCs/>
          <w:color w:val="FF0000"/>
          <w:sz w:val="22"/>
          <w:szCs w:val="22"/>
          <w:lang w:eastAsia="en-US"/>
        </w:rPr>
        <w:t>u</w:t>
      </w:r>
      <w:r w:rsidRPr="00E6475F">
        <w:rPr>
          <w:rFonts w:asciiTheme="minorHAnsi" w:hAnsiTheme="minorHAnsi" w:cstheme="minorHAnsi"/>
          <w:bCs/>
          <w:color w:val="FF0000"/>
          <w:sz w:val="22"/>
          <w:szCs w:val="22"/>
          <w:lang w:eastAsia="en-US"/>
        </w:rPr>
        <w:t xml:space="preserve">stawy – </w:t>
      </w:r>
      <w:r w:rsidRPr="00E6475F">
        <w:rPr>
          <w:rFonts w:asciiTheme="minorHAnsi" w:hAnsiTheme="minorHAnsi" w:cstheme="minorHAnsi"/>
          <w:bCs/>
          <w:i/>
          <w:color w:val="FF0000"/>
          <w:sz w:val="22"/>
          <w:szCs w:val="22"/>
          <w:lang w:eastAsia="en-US"/>
        </w:rPr>
        <w:t>„</w:t>
      </w:r>
      <w:r w:rsidRPr="00E6475F">
        <w:rPr>
          <w:rFonts w:asciiTheme="minorHAnsi" w:hAnsiTheme="minorHAnsi" w:cstheme="minorHAnsi"/>
          <w:bCs/>
          <w:i/>
          <w:color w:val="FF0000"/>
          <w:sz w:val="22"/>
          <w:szCs w:val="22"/>
          <w:shd w:val="clear" w:color="auto" w:fill="FFFFFF"/>
          <w:lang w:eastAsia="en-US"/>
        </w:rPr>
        <w:t xml:space="preserve">Zamawiający </w:t>
      </w:r>
      <w:r w:rsidRPr="00E6475F">
        <w:rPr>
          <w:rFonts w:asciiTheme="minorHAnsi" w:hAnsiTheme="minorHAnsi" w:cstheme="minorHAnsi"/>
          <w:bCs/>
          <w:i/>
          <w:color w:val="FF0000"/>
          <w:sz w:val="22"/>
          <w:szCs w:val="22"/>
          <w:u w:val="single"/>
          <w:shd w:val="clear" w:color="auto" w:fill="FFFFFF"/>
          <w:lang w:eastAsia="en-US"/>
        </w:rPr>
        <w:t>może</w:t>
      </w:r>
      <w:r w:rsidRPr="00E6475F">
        <w:rPr>
          <w:rFonts w:asciiTheme="minorHAnsi" w:hAnsiTheme="minorHAnsi" w:cstheme="minorHAnsi"/>
          <w:bCs/>
          <w:i/>
          <w:color w:val="FF0000"/>
          <w:sz w:val="22"/>
          <w:szCs w:val="22"/>
          <w:shd w:val="clear" w:color="auto" w:fill="FFFFFF"/>
          <w:lang w:eastAsia="en-US"/>
        </w:rPr>
        <w:t xml:space="preserve"> udzielić zamówienia w częściach, z których każda stanowi przedmiot odrębnego postępowania o udzielenie zamówienia, lub dopuścić możliwość składania ofert częściowych w ramach jednego postępowania o udzielenie zamówienia, określając zakres i przedmiot części oraz wskazując, czy ofertę można składać w odniesieniu do jednej, kilku lub wszystkich części zamówienia.</w:t>
      </w:r>
      <w:r w:rsidRPr="00E6475F">
        <w:rPr>
          <w:rFonts w:asciiTheme="minorHAnsi" w:hAnsiTheme="minorHAnsi" w:cstheme="minorHAnsi"/>
          <w:bCs/>
          <w:i/>
          <w:color w:val="FF0000"/>
          <w:sz w:val="22"/>
          <w:szCs w:val="22"/>
          <w:lang w:eastAsia="en-US"/>
        </w:rPr>
        <w:t>”</w:t>
      </w:r>
      <w:r w:rsidRPr="00E6475F">
        <w:rPr>
          <w:rFonts w:asciiTheme="minorHAnsi" w:hAnsiTheme="minorHAnsi" w:cstheme="minorHAnsi"/>
          <w:bCs/>
          <w:color w:val="FF0000"/>
          <w:sz w:val="22"/>
          <w:szCs w:val="22"/>
          <w:lang w:eastAsia="en-US"/>
        </w:rPr>
        <w:t xml:space="preserve"> (ust. 1) </w:t>
      </w:r>
      <w:r w:rsidRPr="00E6475F">
        <w:rPr>
          <w:rFonts w:asciiTheme="minorHAnsi" w:hAnsiTheme="minorHAnsi" w:cstheme="minorHAnsi"/>
          <w:bCs/>
          <w:i/>
          <w:color w:val="FF0000"/>
          <w:sz w:val="22"/>
          <w:szCs w:val="22"/>
          <w:lang w:eastAsia="en-US"/>
        </w:rPr>
        <w:t>„</w:t>
      </w:r>
      <w:r w:rsidRPr="00E6475F">
        <w:rPr>
          <w:rFonts w:asciiTheme="minorHAnsi" w:hAnsiTheme="minorHAnsi" w:cstheme="minorHAnsi"/>
          <w:bCs/>
          <w:i/>
          <w:color w:val="FF0000"/>
          <w:sz w:val="22"/>
          <w:szCs w:val="22"/>
          <w:shd w:val="clear" w:color="auto" w:fill="FFFFFF"/>
          <w:lang w:eastAsia="en-US"/>
        </w:rPr>
        <w:t>Zamawiający wskazuje w dokumentach zamówienia powody niedokonania podziału zamówienia na części.”</w:t>
      </w:r>
      <w:r w:rsidRPr="00E6475F">
        <w:rPr>
          <w:rFonts w:asciiTheme="minorHAnsi" w:hAnsiTheme="minorHAnsi" w:cstheme="minorHAnsi"/>
          <w:bCs/>
          <w:color w:val="FF0000"/>
          <w:sz w:val="22"/>
          <w:szCs w:val="22"/>
          <w:shd w:val="clear" w:color="auto" w:fill="FFFFFF"/>
          <w:lang w:eastAsia="en-US"/>
        </w:rPr>
        <w:t xml:space="preserve"> (ust. 2). Niemal tożsame regulacje w odniesieniu do zagadnienia podziału zamówienia na części znalazły się w art. 46 Dyrektywy Parlamentu Europejskiego i Rady 2014/04/UE z dnia 26.02.2014 r. w sprawie zamówień publicznych, uchylającej dyrektywę 2004/18/WE (</w:t>
      </w:r>
      <w:proofErr w:type="spellStart"/>
      <w:r w:rsidRPr="00E6475F">
        <w:rPr>
          <w:rFonts w:asciiTheme="minorHAnsi" w:hAnsiTheme="minorHAnsi" w:cstheme="minorHAnsi"/>
          <w:bCs/>
          <w:color w:val="FF0000"/>
          <w:sz w:val="22"/>
          <w:szCs w:val="22"/>
          <w:lang w:eastAsia="en-US"/>
        </w:rPr>
        <w:t>Dz.Urz.UE.L</w:t>
      </w:r>
      <w:proofErr w:type="spellEnd"/>
      <w:r w:rsidRPr="00E6475F">
        <w:rPr>
          <w:rFonts w:asciiTheme="minorHAnsi" w:hAnsiTheme="minorHAnsi" w:cstheme="minorHAnsi"/>
          <w:bCs/>
          <w:color w:val="FF0000"/>
          <w:sz w:val="22"/>
          <w:szCs w:val="22"/>
          <w:lang w:eastAsia="en-US"/>
        </w:rPr>
        <w:t xml:space="preserve"> 2014 Nr 94, str. 65) – dalej </w:t>
      </w:r>
      <w:r w:rsidRPr="00E6475F">
        <w:rPr>
          <w:rFonts w:asciiTheme="minorHAnsi" w:hAnsiTheme="minorHAnsi" w:cstheme="minorHAnsi"/>
          <w:b/>
          <w:bCs/>
          <w:color w:val="FF0000"/>
          <w:sz w:val="22"/>
          <w:szCs w:val="22"/>
          <w:lang w:eastAsia="en-US"/>
        </w:rPr>
        <w:t>Dyrektywa 2014/04/UE</w:t>
      </w:r>
      <w:r w:rsidRPr="00E6475F">
        <w:rPr>
          <w:rFonts w:asciiTheme="minorHAnsi" w:hAnsiTheme="minorHAnsi" w:cstheme="minorHAnsi"/>
          <w:bCs/>
          <w:color w:val="FF0000"/>
          <w:sz w:val="22"/>
          <w:szCs w:val="22"/>
          <w:lang w:eastAsia="en-US"/>
        </w:rPr>
        <w:t xml:space="preserve">. </w:t>
      </w:r>
    </w:p>
    <w:p w14:paraId="60B1DC96" w14:textId="77777777" w:rsidR="00911674" w:rsidRPr="00E6475F" w:rsidRDefault="00911674" w:rsidP="00E6475F">
      <w:pPr>
        <w:spacing w:after="120"/>
        <w:jc w:val="both"/>
        <w:rPr>
          <w:rFonts w:asciiTheme="minorHAnsi" w:eastAsia="Calibri" w:hAnsiTheme="minorHAnsi" w:cstheme="minorHAnsi"/>
          <w:color w:val="FF0000"/>
          <w:sz w:val="22"/>
          <w:szCs w:val="22"/>
          <w:lang w:eastAsia="en-US"/>
        </w:rPr>
      </w:pPr>
      <w:r w:rsidRPr="00E6475F">
        <w:rPr>
          <w:rFonts w:asciiTheme="minorHAnsi" w:eastAsia="Calibri" w:hAnsiTheme="minorHAnsi" w:cstheme="minorHAnsi"/>
          <w:color w:val="FF0000"/>
          <w:sz w:val="22"/>
          <w:szCs w:val="22"/>
          <w:lang w:eastAsia="en-US"/>
        </w:rPr>
        <w:t xml:space="preserve">Jednocześnie motyw 78 wspomnianej Dyrektywy 2014/04/UE stanowi, iż </w:t>
      </w:r>
      <w:r w:rsidRPr="00E6475F">
        <w:rPr>
          <w:rFonts w:asciiTheme="minorHAnsi" w:eastAsia="Calibri" w:hAnsiTheme="minorHAnsi" w:cstheme="minorHAnsi"/>
          <w:i/>
          <w:color w:val="FF0000"/>
          <w:sz w:val="22"/>
          <w:szCs w:val="22"/>
          <w:lang w:eastAsia="en-US"/>
        </w:rPr>
        <w:t>„</w:t>
      </w:r>
      <w:r w:rsidRPr="00E6475F">
        <w:rPr>
          <w:rFonts w:asciiTheme="minorHAnsi" w:hAnsiTheme="minorHAnsi" w:cstheme="minorHAnsi"/>
          <w:i/>
          <w:color w:val="FF0000"/>
          <w:sz w:val="22"/>
          <w:szCs w:val="22"/>
          <w:shd w:val="clear" w:color="auto" w:fill="FFFFFF"/>
        </w:rPr>
        <w:t xml:space="preserve">Zamówienia publiczne powinny być dostosowane do potrzeb MŚP. </w:t>
      </w:r>
      <w:r w:rsidRPr="00E6475F">
        <w:rPr>
          <w:rFonts w:asciiTheme="minorHAnsi" w:hAnsiTheme="minorHAnsi" w:cstheme="minorHAnsi"/>
          <w:i/>
          <w:color w:val="FF0000"/>
          <w:sz w:val="22"/>
          <w:szCs w:val="22"/>
          <w:u w:val="single"/>
          <w:shd w:val="clear" w:color="auto" w:fill="FFFFFF"/>
        </w:rPr>
        <w:t>Instytucje zamawiające należy zachęcać</w:t>
      </w:r>
      <w:r w:rsidRPr="00E6475F">
        <w:rPr>
          <w:rFonts w:asciiTheme="minorHAnsi" w:hAnsiTheme="minorHAnsi" w:cstheme="minorHAnsi"/>
          <w:i/>
          <w:color w:val="FF0000"/>
          <w:sz w:val="22"/>
          <w:szCs w:val="22"/>
          <w:shd w:val="clear" w:color="auto" w:fill="FFFFFF"/>
        </w:rPr>
        <w:t xml:space="preserve">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w:t>
      </w:r>
      <w:r w:rsidRPr="00E6475F">
        <w:rPr>
          <w:rFonts w:asciiTheme="minorHAnsi" w:hAnsiTheme="minorHAnsi" w:cstheme="minorHAnsi"/>
          <w:i/>
          <w:color w:val="FF0000"/>
          <w:sz w:val="22"/>
          <w:szCs w:val="22"/>
          <w:u w:val="single"/>
          <w:shd w:val="clear" w:color="auto" w:fill="FFFFFF"/>
        </w:rPr>
        <w:t>zachęcać do dzielenia dużych zamówień na części.</w:t>
      </w:r>
      <w:r w:rsidRPr="00E6475F">
        <w:rPr>
          <w:rFonts w:asciiTheme="minorHAnsi" w:hAnsiTheme="minorHAnsi" w:cstheme="minorHAnsi"/>
          <w:i/>
          <w:color w:val="FF0000"/>
          <w:sz w:val="22"/>
          <w:szCs w:val="22"/>
          <w:shd w:val="clear" w:color="auto" w:fill="FFFFFF"/>
        </w:rPr>
        <w:t xml:space="preserve"> Podziału takiego można dokonać na </w:t>
      </w:r>
      <w:r w:rsidRPr="00E6475F">
        <w:rPr>
          <w:rFonts w:asciiTheme="minorHAnsi" w:hAnsiTheme="minorHAnsi" w:cstheme="minorHAnsi"/>
          <w:i/>
          <w:color w:val="FF0000"/>
          <w:sz w:val="22"/>
          <w:szCs w:val="22"/>
          <w:u w:val="single"/>
          <w:shd w:val="clear" w:color="auto" w:fill="FFFFFF"/>
        </w:rPr>
        <w:t>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projektu. Wielkość i przedmiot poszczególnych części zamówienia powinny być dowolnie określane przez instytucję zamawiającą</w:t>
      </w:r>
      <w:r w:rsidRPr="00E6475F">
        <w:rPr>
          <w:rFonts w:asciiTheme="minorHAnsi" w:hAnsiTheme="minorHAnsi" w:cstheme="minorHAnsi"/>
          <w:i/>
          <w:color w:val="FF0000"/>
          <w:sz w:val="22"/>
          <w:szCs w:val="22"/>
          <w:shd w:val="clear" w:color="auto" w:fill="FFFFFF"/>
        </w:rPr>
        <w:t xml:space="preserve">, która zgodnie z odnośnymi przepisami o obliczaniu szacunkowej wartości zamówienia, powinna także mieć prawo do tego, by udzielić niektórych z tych części zamówienia bez stosowania procedur niniejszej dyrektywy. </w:t>
      </w:r>
      <w:r w:rsidRPr="00E6475F">
        <w:rPr>
          <w:rFonts w:asciiTheme="minorHAnsi" w:hAnsiTheme="minorHAnsi" w:cstheme="minorHAnsi"/>
          <w:i/>
          <w:color w:val="FF0000"/>
          <w:sz w:val="22"/>
          <w:szCs w:val="22"/>
          <w:u w:val="single"/>
          <w:shd w:val="clear" w:color="auto" w:fill="FFFFFF"/>
        </w:rPr>
        <w:t>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E6475F">
        <w:rPr>
          <w:rFonts w:asciiTheme="minorHAnsi" w:hAnsiTheme="minorHAnsi" w:cstheme="minorHAnsi"/>
          <w:i/>
          <w:color w:val="FF0000"/>
          <w:sz w:val="22"/>
          <w:szCs w:val="22"/>
          <w:shd w:val="clear" w:color="auto" w:fill="FFFFFF"/>
        </w:rPr>
        <w:t xml:space="preserve"> W przypadku gdy instytucja zamawiająca zdecyduje, że podział zamówienia na części nie byłby właściwy, stosowne indywidualne sprawozdanie lub dokumenty zamówienia powinny zawierać wskazanie głównych przyczyn decyzji instytucji zamawiającej. </w:t>
      </w:r>
      <w:r w:rsidRPr="00E6475F">
        <w:rPr>
          <w:rFonts w:asciiTheme="minorHAnsi" w:hAnsiTheme="minorHAnsi" w:cstheme="minorHAnsi"/>
          <w:i/>
          <w:color w:val="FF0000"/>
          <w:sz w:val="22"/>
          <w:szCs w:val="22"/>
          <w:u w:val="single"/>
          <w:shd w:val="clear" w:color="auto" w:fill="FFFFFF"/>
        </w:rPr>
        <w:t>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r w:rsidRPr="00E6475F">
        <w:rPr>
          <w:rFonts w:asciiTheme="minorHAnsi" w:hAnsiTheme="minorHAnsi" w:cstheme="minorHAnsi"/>
          <w:i/>
          <w:color w:val="FF0000"/>
          <w:sz w:val="22"/>
          <w:szCs w:val="22"/>
          <w:shd w:val="clear" w:color="auto" w:fill="FFFFFF"/>
        </w:rPr>
        <w:t xml:space="preserv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W tym samym celu państwa członkowskie powinny także mieć możliwość zapewnienia mechanizmów służących dokonywaniu bezpośrednich płatności na rzecz podwykonawców.”</w:t>
      </w:r>
    </w:p>
    <w:p w14:paraId="226846B4" w14:textId="77777777" w:rsidR="00911674" w:rsidRPr="00E6475F" w:rsidRDefault="00911674" w:rsidP="00E6475F">
      <w:pPr>
        <w:spacing w:after="120"/>
        <w:jc w:val="both"/>
        <w:rPr>
          <w:rFonts w:asciiTheme="minorHAnsi" w:hAnsiTheme="minorHAnsi" w:cstheme="minorHAnsi"/>
          <w:bCs/>
          <w:color w:val="FF0000"/>
          <w:sz w:val="22"/>
          <w:szCs w:val="22"/>
        </w:rPr>
      </w:pPr>
      <w:r w:rsidRPr="00E6475F">
        <w:rPr>
          <w:rFonts w:asciiTheme="minorHAnsi" w:eastAsia="Calibri" w:hAnsiTheme="minorHAnsi" w:cstheme="minorHAnsi"/>
          <w:color w:val="FF0000"/>
          <w:sz w:val="22"/>
          <w:szCs w:val="22"/>
          <w:lang w:eastAsia="en-US"/>
        </w:rPr>
        <w:t xml:space="preserve">Jak podkreśla się przy tym w doktrynie i orzecznictwie </w:t>
      </w:r>
      <w:r w:rsidRPr="00E6475F">
        <w:rPr>
          <w:rFonts w:asciiTheme="minorHAnsi" w:eastAsia="Calibri" w:hAnsiTheme="minorHAnsi" w:cstheme="minorHAnsi"/>
          <w:i/>
          <w:color w:val="FF0000"/>
          <w:sz w:val="22"/>
          <w:szCs w:val="22"/>
          <w:lang w:eastAsia="en-US"/>
        </w:rPr>
        <w:t>„</w:t>
      </w:r>
      <w:r w:rsidRPr="00E6475F">
        <w:rPr>
          <w:rFonts w:asciiTheme="minorHAnsi" w:hAnsiTheme="minorHAnsi" w:cstheme="minorHAnsi"/>
          <w:bCs/>
          <w:i/>
          <w:color w:val="FF0000"/>
          <w:sz w:val="22"/>
          <w:szCs w:val="22"/>
        </w:rPr>
        <w:t>Zasadność podziału zamówienia na części lub jego brak</w:t>
      </w:r>
      <w:r w:rsidRPr="00E6475F">
        <w:rPr>
          <w:rFonts w:asciiTheme="minorHAnsi" w:hAnsiTheme="minorHAnsi" w:cstheme="minorHAnsi"/>
          <w:i/>
          <w:color w:val="FF0000"/>
          <w:sz w:val="22"/>
          <w:szCs w:val="22"/>
        </w:rPr>
        <w:t>, a w konsekwencji </w:t>
      </w:r>
      <w:r w:rsidRPr="00E6475F">
        <w:rPr>
          <w:rFonts w:asciiTheme="minorHAnsi" w:hAnsiTheme="minorHAnsi" w:cstheme="minorHAnsi"/>
          <w:bCs/>
          <w:i/>
          <w:color w:val="FF0000"/>
          <w:sz w:val="22"/>
          <w:szCs w:val="22"/>
        </w:rPr>
        <w:t>ewentualne ograniczenie dostępu</w:t>
      </w:r>
      <w:r w:rsidRPr="00E6475F">
        <w:rPr>
          <w:rFonts w:asciiTheme="minorHAnsi" w:hAnsiTheme="minorHAnsi" w:cstheme="minorHAnsi"/>
          <w:i/>
          <w:color w:val="FF0000"/>
          <w:sz w:val="22"/>
          <w:szCs w:val="22"/>
        </w:rPr>
        <w:t> wykonawców do zamówienia i naruszenie zasad wynikających z </w:t>
      </w:r>
      <w:hyperlink r:id="rId9" w:history="1">
        <w:r w:rsidRPr="00E6475F">
          <w:rPr>
            <w:rFonts w:asciiTheme="minorHAnsi" w:hAnsiTheme="minorHAnsi" w:cstheme="minorHAnsi"/>
            <w:i/>
            <w:color w:val="FF0000"/>
            <w:sz w:val="22"/>
            <w:szCs w:val="22"/>
          </w:rPr>
          <w:t>art. 16 pkt 1</w:t>
        </w:r>
      </w:hyperlink>
      <w:r w:rsidRPr="00E6475F">
        <w:rPr>
          <w:rFonts w:asciiTheme="minorHAnsi" w:hAnsiTheme="minorHAnsi" w:cstheme="minorHAnsi"/>
          <w:i/>
          <w:color w:val="FF0000"/>
          <w:sz w:val="22"/>
          <w:szCs w:val="22"/>
        </w:rPr>
        <w:t> PZP (poprzednio </w:t>
      </w:r>
      <w:hyperlink r:id="rId10" w:history="1">
        <w:r w:rsidRPr="00E6475F">
          <w:rPr>
            <w:rFonts w:asciiTheme="minorHAnsi" w:hAnsiTheme="minorHAnsi" w:cstheme="minorHAnsi"/>
            <w:i/>
            <w:color w:val="FF0000"/>
            <w:sz w:val="22"/>
            <w:szCs w:val="22"/>
          </w:rPr>
          <w:t>art. 7 ust. 1</w:t>
        </w:r>
      </w:hyperlink>
      <w:r w:rsidRPr="00E6475F">
        <w:rPr>
          <w:rFonts w:asciiTheme="minorHAnsi" w:hAnsiTheme="minorHAnsi" w:cstheme="minorHAnsi"/>
          <w:i/>
          <w:color w:val="FF0000"/>
          <w:sz w:val="22"/>
          <w:szCs w:val="22"/>
        </w:rPr>
        <w:t xml:space="preserve"> PZP2004) </w:t>
      </w:r>
      <w:r w:rsidRPr="00E6475F">
        <w:rPr>
          <w:rFonts w:asciiTheme="minorHAnsi" w:hAnsiTheme="minorHAnsi" w:cstheme="minorHAnsi"/>
          <w:i/>
          <w:color w:val="FF0000"/>
          <w:sz w:val="22"/>
          <w:szCs w:val="22"/>
          <w:u w:val="single"/>
        </w:rPr>
        <w:t>powinny być oceniane w kontekście </w:t>
      </w:r>
      <w:r w:rsidRPr="00E6475F">
        <w:rPr>
          <w:rFonts w:asciiTheme="minorHAnsi" w:hAnsiTheme="minorHAnsi" w:cstheme="minorHAnsi"/>
          <w:bCs/>
          <w:i/>
          <w:color w:val="FF0000"/>
          <w:sz w:val="22"/>
          <w:szCs w:val="22"/>
          <w:u w:val="single"/>
        </w:rPr>
        <w:t>uzasadnionych potrzeb i korzyści</w:t>
      </w:r>
      <w:r w:rsidRPr="00E6475F">
        <w:rPr>
          <w:rFonts w:asciiTheme="minorHAnsi" w:hAnsiTheme="minorHAnsi" w:cstheme="minorHAnsi"/>
          <w:i/>
          <w:color w:val="FF0000"/>
          <w:sz w:val="22"/>
          <w:szCs w:val="22"/>
          <w:u w:val="single"/>
        </w:rPr>
        <w:t>, jakie może nieść taka formuła zamówienia dla zamawiającego</w:t>
      </w:r>
      <w:r w:rsidRPr="00E6475F">
        <w:rPr>
          <w:rFonts w:asciiTheme="minorHAnsi" w:hAnsiTheme="minorHAnsi" w:cstheme="minorHAnsi"/>
          <w:i/>
          <w:color w:val="FF0000"/>
          <w:sz w:val="22"/>
          <w:szCs w:val="22"/>
        </w:rPr>
        <w:t xml:space="preserve"> (wyr. KIO z 9.2.2017 r., </w:t>
      </w:r>
      <w:hyperlink r:id="rId11" w:history="1">
        <w:r w:rsidRPr="00E6475F">
          <w:rPr>
            <w:rFonts w:asciiTheme="minorHAnsi" w:hAnsiTheme="minorHAnsi" w:cstheme="minorHAnsi"/>
            <w:i/>
            <w:color w:val="FF0000"/>
            <w:sz w:val="22"/>
            <w:szCs w:val="22"/>
          </w:rPr>
          <w:t>KIO 164/17</w:t>
        </w:r>
      </w:hyperlink>
      <w:r w:rsidRPr="00E6475F">
        <w:rPr>
          <w:rFonts w:asciiTheme="minorHAnsi" w:hAnsiTheme="minorHAnsi" w:cstheme="minorHAnsi"/>
          <w:i/>
          <w:color w:val="FF0000"/>
          <w:sz w:val="22"/>
          <w:szCs w:val="22"/>
        </w:rPr>
        <w:t xml:space="preserve">, </w:t>
      </w:r>
      <w:proofErr w:type="spellStart"/>
      <w:r w:rsidRPr="00E6475F">
        <w:rPr>
          <w:rFonts w:asciiTheme="minorHAnsi" w:hAnsiTheme="minorHAnsi" w:cstheme="minorHAnsi"/>
          <w:i/>
          <w:color w:val="FF0000"/>
          <w:sz w:val="22"/>
          <w:szCs w:val="22"/>
        </w:rPr>
        <w:t>Legalis</w:t>
      </w:r>
      <w:proofErr w:type="spellEnd"/>
      <w:r w:rsidRPr="00E6475F">
        <w:rPr>
          <w:rFonts w:asciiTheme="minorHAnsi" w:hAnsiTheme="minorHAnsi" w:cstheme="minorHAnsi"/>
          <w:i/>
          <w:color w:val="FF0000"/>
          <w:sz w:val="22"/>
          <w:szCs w:val="22"/>
        </w:rPr>
        <w:t xml:space="preserve">). </w:t>
      </w:r>
      <w:r w:rsidRPr="00E6475F">
        <w:rPr>
          <w:rFonts w:asciiTheme="minorHAnsi" w:hAnsiTheme="minorHAnsi" w:cstheme="minorHAnsi"/>
          <w:i/>
          <w:color w:val="FF0000"/>
          <w:sz w:val="22"/>
          <w:szCs w:val="22"/>
          <w:u w:val="single"/>
        </w:rPr>
        <w:t>Taki sposób interpretacji omawianego przepisu utrwalił się w praktyce orzeczniczej.</w:t>
      </w:r>
      <w:r w:rsidRPr="00E6475F">
        <w:rPr>
          <w:rFonts w:asciiTheme="minorHAnsi" w:hAnsiTheme="minorHAnsi" w:cstheme="minorHAnsi"/>
          <w:i/>
          <w:color w:val="FF0000"/>
          <w:sz w:val="22"/>
          <w:szCs w:val="22"/>
        </w:rPr>
        <w:t xml:space="preserve"> Dla przykładu można dodatkowo wskazać na wyrok KIO z 28.5.2019 r. (</w:t>
      </w:r>
      <w:hyperlink r:id="rId12" w:history="1">
        <w:r w:rsidRPr="00E6475F">
          <w:rPr>
            <w:rFonts w:asciiTheme="minorHAnsi" w:hAnsiTheme="minorHAnsi" w:cstheme="minorHAnsi"/>
            <w:i/>
            <w:color w:val="FF0000"/>
            <w:sz w:val="22"/>
            <w:szCs w:val="22"/>
          </w:rPr>
          <w:t>KIO 874/19</w:t>
        </w:r>
      </w:hyperlink>
      <w:r w:rsidRPr="00E6475F">
        <w:rPr>
          <w:rFonts w:asciiTheme="minorHAnsi" w:hAnsiTheme="minorHAnsi" w:cstheme="minorHAnsi"/>
          <w:i/>
          <w:color w:val="FF0000"/>
          <w:sz w:val="22"/>
          <w:szCs w:val="22"/>
        </w:rPr>
        <w:t xml:space="preserve">, </w:t>
      </w:r>
      <w:proofErr w:type="spellStart"/>
      <w:r w:rsidRPr="00E6475F">
        <w:rPr>
          <w:rFonts w:asciiTheme="minorHAnsi" w:hAnsiTheme="minorHAnsi" w:cstheme="minorHAnsi"/>
          <w:i/>
          <w:color w:val="FF0000"/>
          <w:sz w:val="22"/>
          <w:szCs w:val="22"/>
        </w:rPr>
        <w:t>Legalis</w:t>
      </w:r>
      <w:proofErr w:type="spellEnd"/>
      <w:r w:rsidRPr="00E6475F">
        <w:rPr>
          <w:rFonts w:asciiTheme="minorHAnsi" w:hAnsiTheme="minorHAnsi" w:cstheme="minorHAnsi"/>
          <w:i/>
          <w:color w:val="FF0000"/>
          <w:sz w:val="22"/>
          <w:szCs w:val="22"/>
        </w:rPr>
        <w:t>), w którym powołano się także na część motywacyjną dyrektyw unijnych, w tym motyw 78 preambuły dyrektywy </w:t>
      </w:r>
      <w:hyperlink r:id="rId13" w:history="1">
        <w:r w:rsidRPr="00E6475F">
          <w:rPr>
            <w:rFonts w:asciiTheme="minorHAnsi" w:hAnsiTheme="minorHAnsi" w:cstheme="minorHAnsi"/>
            <w:i/>
            <w:color w:val="FF0000"/>
            <w:sz w:val="22"/>
            <w:szCs w:val="22"/>
          </w:rPr>
          <w:t>2014/24/UE</w:t>
        </w:r>
      </w:hyperlink>
      <w:r w:rsidRPr="00E6475F">
        <w:rPr>
          <w:rFonts w:asciiTheme="minorHAnsi" w:hAnsiTheme="minorHAnsi" w:cstheme="minorHAnsi"/>
          <w:i/>
          <w:color w:val="FF0000"/>
          <w:sz w:val="22"/>
          <w:szCs w:val="22"/>
        </w:rPr>
        <w:t>, w którym wskazano, że instytucja zamawiająca powinna mieć </w:t>
      </w:r>
      <w:r w:rsidRPr="00E6475F">
        <w:rPr>
          <w:rFonts w:asciiTheme="minorHAnsi" w:hAnsiTheme="minorHAnsi" w:cstheme="minorHAnsi"/>
          <w:bCs/>
          <w:i/>
          <w:color w:val="FF0000"/>
          <w:sz w:val="22"/>
          <w:szCs w:val="22"/>
        </w:rPr>
        <w:t>obowiązek rozważenia celowości podziału</w:t>
      </w:r>
      <w:r w:rsidRPr="00E6475F">
        <w:rPr>
          <w:rFonts w:asciiTheme="minorHAnsi" w:hAnsiTheme="minorHAnsi" w:cstheme="minorHAnsi"/>
          <w:i/>
          <w:color w:val="FF0000"/>
          <w:sz w:val="22"/>
          <w:szCs w:val="22"/>
        </w:rPr>
        <w:t xml:space="preserve"> zamówień na części, </w:t>
      </w:r>
      <w:r w:rsidRPr="00E6475F">
        <w:rPr>
          <w:rFonts w:asciiTheme="minorHAnsi" w:hAnsiTheme="minorHAnsi" w:cstheme="minorHAnsi"/>
          <w:i/>
          <w:color w:val="FF0000"/>
          <w:sz w:val="22"/>
          <w:szCs w:val="22"/>
          <w:u w:val="single"/>
        </w:rPr>
        <w:t>jednocześnie zachowując swobodę autonomicznego podejmowania decyzji na każdej podstawie, jaką uzna za stosowną, nie podlegając nadzorowi administracyjnemu ani sądowemu. Natomiast decyzja ta powinna rzeczywiście być </w:t>
      </w:r>
      <w:r w:rsidRPr="00E6475F">
        <w:rPr>
          <w:rFonts w:asciiTheme="minorHAnsi" w:hAnsiTheme="minorHAnsi" w:cstheme="minorHAnsi"/>
          <w:bCs/>
          <w:i/>
          <w:color w:val="FF0000"/>
          <w:sz w:val="22"/>
          <w:szCs w:val="22"/>
          <w:u w:val="single"/>
        </w:rPr>
        <w:t>oparta o analizę rynku”</w:t>
      </w:r>
      <w:r w:rsidRPr="00E6475F">
        <w:rPr>
          <w:rFonts w:asciiTheme="minorHAnsi" w:hAnsiTheme="minorHAnsi" w:cstheme="minorHAnsi"/>
          <w:bCs/>
          <w:color w:val="FF0000"/>
          <w:sz w:val="22"/>
          <w:szCs w:val="22"/>
          <w:u w:val="single"/>
        </w:rPr>
        <w:t xml:space="preserve"> </w:t>
      </w:r>
      <w:r w:rsidRPr="00E6475F">
        <w:rPr>
          <w:rFonts w:asciiTheme="minorHAnsi" w:hAnsiTheme="minorHAnsi" w:cstheme="minorHAnsi"/>
          <w:bCs/>
          <w:color w:val="FF0000"/>
          <w:sz w:val="22"/>
          <w:szCs w:val="22"/>
        </w:rPr>
        <w:t xml:space="preserve">(M. Jaworska i in. Prawo zamówień publicznych. Komentarz. </w:t>
      </w:r>
      <w:proofErr w:type="spellStart"/>
      <w:r w:rsidRPr="00E6475F">
        <w:rPr>
          <w:rFonts w:asciiTheme="minorHAnsi" w:hAnsiTheme="minorHAnsi" w:cstheme="minorHAnsi"/>
          <w:bCs/>
          <w:color w:val="FF0000"/>
          <w:sz w:val="22"/>
          <w:szCs w:val="22"/>
        </w:rPr>
        <w:t>Legalis</w:t>
      </w:r>
      <w:proofErr w:type="spellEnd"/>
      <w:r w:rsidRPr="00E6475F">
        <w:rPr>
          <w:rFonts w:asciiTheme="minorHAnsi" w:hAnsiTheme="minorHAnsi" w:cstheme="minorHAnsi"/>
          <w:bCs/>
          <w:color w:val="FF0000"/>
          <w:sz w:val="22"/>
          <w:szCs w:val="22"/>
        </w:rPr>
        <w:t xml:space="preserve"> 2021). </w:t>
      </w:r>
    </w:p>
    <w:p w14:paraId="156D2390" w14:textId="27ABE8A0" w:rsidR="00911674" w:rsidRPr="00E6475F" w:rsidRDefault="00911674" w:rsidP="00E6475F">
      <w:pPr>
        <w:spacing w:after="120"/>
        <w:jc w:val="both"/>
        <w:rPr>
          <w:rFonts w:asciiTheme="minorHAnsi" w:hAnsiTheme="minorHAnsi" w:cstheme="minorHAnsi"/>
          <w:bCs/>
          <w:color w:val="FF0000"/>
          <w:sz w:val="22"/>
          <w:szCs w:val="22"/>
        </w:rPr>
      </w:pPr>
      <w:r w:rsidRPr="00E6475F">
        <w:rPr>
          <w:rFonts w:asciiTheme="minorHAnsi" w:hAnsiTheme="minorHAnsi" w:cstheme="minorHAnsi"/>
          <w:bCs/>
          <w:color w:val="FF0000"/>
          <w:sz w:val="22"/>
          <w:szCs w:val="22"/>
        </w:rPr>
        <w:lastRenderedPageBreak/>
        <w:t xml:space="preserve">Przechodząc na grunt niniejszego postępowania, w pierwszym rzędzie należy podkreślić, że zgodnie z decyzją Zamawiającego zostało ono podzielone na </w:t>
      </w:r>
      <w:r w:rsidR="009E3AFF" w:rsidRPr="00E6475F">
        <w:rPr>
          <w:rFonts w:asciiTheme="minorHAnsi" w:hAnsiTheme="minorHAnsi" w:cstheme="minorHAnsi"/>
          <w:bCs/>
          <w:color w:val="FF0000"/>
          <w:sz w:val="22"/>
          <w:szCs w:val="22"/>
        </w:rPr>
        <w:t>sześć</w:t>
      </w:r>
      <w:r w:rsidRPr="00E6475F">
        <w:rPr>
          <w:rFonts w:asciiTheme="minorHAnsi" w:hAnsiTheme="minorHAnsi" w:cstheme="minorHAnsi"/>
          <w:bCs/>
          <w:color w:val="FF0000"/>
          <w:sz w:val="22"/>
          <w:szCs w:val="22"/>
        </w:rPr>
        <w:t xml:space="preserve"> części według kryterium jakościowego, o którym mowa w motywie 78 Dyrektywy </w:t>
      </w:r>
      <w:r w:rsidRPr="00E6475F">
        <w:rPr>
          <w:rFonts w:asciiTheme="minorHAnsi" w:eastAsia="Calibri" w:hAnsiTheme="minorHAnsi" w:cstheme="minorHAnsi"/>
          <w:color w:val="FF0000"/>
          <w:sz w:val="22"/>
          <w:szCs w:val="22"/>
          <w:lang w:eastAsia="en-US"/>
        </w:rPr>
        <w:t xml:space="preserve">2014/04/UE. </w:t>
      </w:r>
      <w:r w:rsidR="008E2C30">
        <w:rPr>
          <w:rFonts w:asciiTheme="minorHAnsi" w:eastAsia="Calibri" w:hAnsiTheme="minorHAnsi" w:cstheme="minorHAnsi"/>
          <w:color w:val="FF0000"/>
          <w:sz w:val="22"/>
          <w:szCs w:val="22"/>
          <w:lang w:eastAsia="en-US"/>
        </w:rPr>
        <w:t xml:space="preserve">Część 3 obejmuje głównie materiały opatrunkowe – </w:t>
      </w:r>
      <w:r w:rsidR="008E2C30" w:rsidRPr="00E6475F">
        <w:rPr>
          <w:rFonts w:asciiTheme="minorHAnsi" w:hAnsiTheme="minorHAnsi" w:cstheme="minorHAnsi"/>
          <w:bCs/>
          <w:color w:val="FF0000"/>
          <w:sz w:val="22"/>
          <w:szCs w:val="22"/>
        </w:rPr>
        <w:t>kompresy, gazy, opaski, opatrunki, przylepce, plastry</w:t>
      </w:r>
      <w:r w:rsidR="008E2C30">
        <w:rPr>
          <w:rFonts w:asciiTheme="minorHAnsi" w:hAnsiTheme="minorHAnsi" w:cstheme="minorHAnsi"/>
          <w:bCs/>
          <w:color w:val="FF0000"/>
          <w:sz w:val="22"/>
          <w:szCs w:val="22"/>
        </w:rPr>
        <w:t xml:space="preserve">. </w:t>
      </w:r>
      <w:r w:rsidRPr="00E6475F">
        <w:rPr>
          <w:rFonts w:asciiTheme="minorHAnsi" w:hAnsiTheme="minorHAnsi" w:cstheme="minorHAnsi"/>
          <w:bCs/>
          <w:color w:val="FF0000"/>
          <w:sz w:val="22"/>
          <w:szCs w:val="22"/>
        </w:rPr>
        <w:t xml:space="preserve">Analiza rynku, oparta m.in. na doświadczeniach wynikających z prowadzonych przez Zamawiającego poprzednich postępowań dotyczących zakupu </w:t>
      </w:r>
      <w:r w:rsidR="009E3AFF" w:rsidRPr="00E6475F">
        <w:rPr>
          <w:rFonts w:asciiTheme="minorHAnsi" w:hAnsiTheme="minorHAnsi" w:cstheme="minorHAnsi"/>
          <w:bCs/>
          <w:color w:val="FF0000"/>
          <w:sz w:val="22"/>
          <w:szCs w:val="22"/>
        </w:rPr>
        <w:t>materiałów jednorazowego użytku</w:t>
      </w:r>
      <w:r w:rsidR="006B5056">
        <w:rPr>
          <w:rFonts w:asciiTheme="minorHAnsi" w:hAnsiTheme="minorHAnsi" w:cstheme="minorHAnsi"/>
          <w:bCs/>
          <w:color w:val="FF0000"/>
          <w:sz w:val="22"/>
          <w:szCs w:val="22"/>
        </w:rPr>
        <w:t xml:space="preserve"> </w:t>
      </w:r>
      <w:r w:rsidRPr="00E6475F">
        <w:rPr>
          <w:rFonts w:asciiTheme="minorHAnsi" w:hAnsiTheme="minorHAnsi" w:cstheme="minorHAnsi"/>
          <w:bCs/>
          <w:color w:val="FF0000"/>
          <w:sz w:val="22"/>
          <w:szCs w:val="22"/>
        </w:rPr>
        <w:t xml:space="preserve">(Zamawiający, będący SPZOZ, zamawia je od wielu lat) doprowadziła bowiem Zamawiającego do wniosku, że nie wszyscy potencjalni Wykonawcy dysponują </w:t>
      </w:r>
      <w:r w:rsidR="009E3AFF" w:rsidRPr="00E6475F">
        <w:rPr>
          <w:rFonts w:asciiTheme="minorHAnsi" w:hAnsiTheme="minorHAnsi" w:cstheme="minorHAnsi"/>
          <w:bCs/>
          <w:color w:val="FF0000"/>
          <w:sz w:val="22"/>
          <w:szCs w:val="22"/>
        </w:rPr>
        <w:t xml:space="preserve">asortymentem </w:t>
      </w:r>
      <w:r w:rsidR="002D656B">
        <w:rPr>
          <w:rFonts w:asciiTheme="minorHAnsi" w:hAnsiTheme="minorHAnsi" w:cstheme="minorHAnsi"/>
          <w:bCs/>
          <w:color w:val="FF0000"/>
          <w:sz w:val="22"/>
          <w:szCs w:val="22"/>
        </w:rPr>
        <w:t xml:space="preserve">objętym </w:t>
      </w:r>
      <w:r w:rsidR="006B5056">
        <w:rPr>
          <w:rFonts w:asciiTheme="minorHAnsi" w:hAnsiTheme="minorHAnsi" w:cstheme="minorHAnsi"/>
          <w:bCs/>
          <w:color w:val="FF0000"/>
          <w:sz w:val="22"/>
          <w:szCs w:val="22"/>
        </w:rPr>
        <w:t>części</w:t>
      </w:r>
      <w:r w:rsidR="002D656B">
        <w:rPr>
          <w:rFonts w:asciiTheme="minorHAnsi" w:hAnsiTheme="minorHAnsi" w:cstheme="minorHAnsi"/>
          <w:bCs/>
          <w:color w:val="FF0000"/>
          <w:sz w:val="22"/>
          <w:szCs w:val="22"/>
        </w:rPr>
        <w:t>ą</w:t>
      </w:r>
      <w:r w:rsidR="006B5056">
        <w:rPr>
          <w:rFonts w:asciiTheme="minorHAnsi" w:hAnsiTheme="minorHAnsi" w:cstheme="minorHAnsi"/>
          <w:bCs/>
          <w:color w:val="FF0000"/>
          <w:sz w:val="22"/>
          <w:szCs w:val="22"/>
        </w:rPr>
        <w:t xml:space="preserve"> 3 zamówienia, </w:t>
      </w:r>
      <w:r w:rsidRPr="00E6475F">
        <w:rPr>
          <w:rFonts w:asciiTheme="minorHAnsi" w:hAnsiTheme="minorHAnsi" w:cstheme="minorHAnsi"/>
          <w:bCs/>
          <w:color w:val="FF0000"/>
          <w:sz w:val="22"/>
          <w:szCs w:val="22"/>
        </w:rPr>
        <w:t>stąd wydzielone zostały on</w:t>
      </w:r>
      <w:r w:rsidR="009E3AFF" w:rsidRPr="00E6475F">
        <w:rPr>
          <w:rFonts w:asciiTheme="minorHAnsi" w:hAnsiTheme="minorHAnsi" w:cstheme="minorHAnsi"/>
          <w:bCs/>
          <w:color w:val="FF0000"/>
          <w:sz w:val="22"/>
          <w:szCs w:val="22"/>
        </w:rPr>
        <w:t>e</w:t>
      </w:r>
      <w:r w:rsidRPr="00E6475F">
        <w:rPr>
          <w:rFonts w:asciiTheme="minorHAnsi" w:hAnsiTheme="minorHAnsi" w:cstheme="minorHAnsi"/>
          <w:bCs/>
          <w:color w:val="FF0000"/>
          <w:sz w:val="22"/>
          <w:szCs w:val="22"/>
        </w:rPr>
        <w:t xml:space="preserve"> do odrębnego pakietu. Jednocześnie ta sama analiza rynku wskazuje, że przeważająca większość potencjalnych Wykonawców, należący do sektora MŚP, </w:t>
      </w:r>
      <w:r w:rsidR="00AE4777">
        <w:rPr>
          <w:rFonts w:asciiTheme="minorHAnsi" w:hAnsiTheme="minorHAnsi" w:cstheme="minorHAnsi"/>
          <w:bCs/>
          <w:color w:val="FF0000"/>
          <w:sz w:val="22"/>
          <w:szCs w:val="22"/>
        </w:rPr>
        <w:t>jeżeli oferuje towary objęte częścią 3 zamówienia, to zazwyczaj posiada w swym asortymencie wszystkie z nich, gdyż są one ze sobą funkcjonalnie powiązane</w:t>
      </w:r>
      <w:r w:rsidR="00946CF0">
        <w:rPr>
          <w:rFonts w:asciiTheme="minorHAnsi" w:hAnsiTheme="minorHAnsi" w:cstheme="minorHAnsi"/>
          <w:bCs/>
          <w:color w:val="FF0000"/>
          <w:sz w:val="22"/>
          <w:szCs w:val="22"/>
        </w:rPr>
        <w:t xml:space="preserve">. </w:t>
      </w:r>
    </w:p>
    <w:p w14:paraId="16F9F952" w14:textId="0907FB60" w:rsidR="00911674" w:rsidRPr="003551B2" w:rsidRDefault="00911674" w:rsidP="00E6475F">
      <w:pPr>
        <w:spacing w:after="120"/>
        <w:jc w:val="both"/>
        <w:rPr>
          <w:rFonts w:asciiTheme="minorHAnsi" w:hAnsiTheme="minorHAnsi" w:cstheme="minorHAnsi"/>
          <w:bCs/>
          <w:color w:val="FF0000"/>
          <w:sz w:val="22"/>
          <w:szCs w:val="22"/>
        </w:rPr>
      </w:pPr>
      <w:r w:rsidRPr="003551B2">
        <w:rPr>
          <w:rFonts w:asciiTheme="minorHAnsi" w:hAnsiTheme="minorHAnsi" w:cstheme="minorHAnsi"/>
          <w:bCs/>
          <w:color w:val="FF0000"/>
          <w:sz w:val="22"/>
          <w:szCs w:val="22"/>
        </w:rPr>
        <w:t xml:space="preserve">Podsumowując, biorąc pod uwagę, z jednej strony, przyjęty przez Zamawiającego zakres podziału zamówienia na części, a z drugiej oferowany przez potencjalnych Wykonawców asortyment towarów, zdaniem Zamawiającego nie istnieje ryzyko ograniczenia MŚP dostępu do przedmiotowego zamówienia, a co za tym idzie, naruszenia zasady uczciwej konkurencji i równego traktowania wykonawców, o której mowa w art. 16 pkt 1) </w:t>
      </w:r>
      <w:r w:rsidR="003551B2">
        <w:rPr>
          <w:rFonts w:asciiTheme="minorHAnsi" w:hAnsiTheme="minorHAnsi" w:cstheme="minorHAnsi"/>
          <w:bCs/>
          <w:color w:val="FF0000"/>
          <w:sz w:val="22"/>
          <w:szCs w:val="22"/>
        </w:rPr>
        <w:t>ustawy</w:t>
      </w:r>
      <w:r w:rsidRPr="003551B2">
        <w:rPr>
          <w:rFonts w:asciiTheme="minorHAnsi" w:hAnsiTheme="minorHAnsi" w:cstheme="minorHAnsi"/>
          <w:bCs/>
          <w:color w:val="FF0000"/>
          <w:sz w:val="22"/>
          <w:szCs w:val="22"/>
        </w:rPr>
        <w:t>.</w:t>
      </w:r>
    </w:p>
    <w:p w14:paraId="0EDE8680" w14:textId="77777777" w:rsidR="00911674" w:rsidRPr="003551B2" w:rsidRDefault="00911674" w:rsidP="00E6475F">
      <w:pPr>
        <w:shd w:val="clear" w:color="auto" w:fill="FFFFFF"/>
        <w:spacing w:after="120"/>
        <w:jc w:val="both"/>
        <w:rPr>
          <w:rFonts w:asciiTheme="minorHAnsi" w:eastAsia="Calibri" w:hAnsiTheme="minorHAnsi" w:cstheme="minorHAnsi"/>
          <w:i/>
          <w:color w:val="FF0000"/>
          <w:sz w:val="22"/>
          <w:szCs w:val="22"/>
        </w:rPr>
      </w:pPr>
      <w:r w:rsidRPr="003551B2">
        <w:rPr>
          <w:rFonts w:asciiTheme="minorHAnsi" w:hAnsiTheme="minorHAnsi" w:cstheme="minorHAnsi"/>
          <w:bCs/>
          <w:color w:val="FF0000"/>
          <w:sz w:val="22"/>
          <w:szCs w:val="22"/>
        </w:rPr>
        <w:t xml:space="preserve">Przeciwnie, zbyt daleko idące rozdrobnienie zamówienia mogłoby przynieść odmienne od zamierzonych skutki, bowiem zamówienie takie, jako mało opłacalne, mogłoby się stać mniej atrakcyjne zwłaszcza dla średnich przedsiębiorstw. Na powyższy problem zwraca uwagę m.in. J. Sadowy, który podkreśla, że </w:t>
      </w:r>
      <w:r w:rsidRPr="003551B2">
        <w:rPr>
          <w:rFonts w:asciiTheme="minorHAnsi" w:hAnsiTheme="minorHAnsi" w:cstheme="minorHAnsi"/>
          <w:bCs/>
          <w:i/>
          <w:color w:val="FF0000"/>
          <w:sz w:val="22"/>
          <w:szCs w:val="22"/>
        </w:rPr>
        <w:t>„</w:t>
      </w:r>
      <w:r w:rsidRPr="003551B2">
        <w:rPr>
          <w:rFonts w:asciiTheme="minorHAnsi" w:eastAsia="Calibri" w:hAnsiTheme="minorHAnsi" w:cstheme="minorHAnsi"/>
          <w:i/>
          <w:color w:val="FF0000"/>
          <w:sz w:val="22"/>
          <w:szCs w:val="22"/>
        </w:rPr>
        <w:t xml:space="preserve">Wprawdzie obowiązek rozważenia podziału zamówienia na części na płaszczyźnie regulacji </w:t>
      </w:r>
      <w:proofErr w:type="spellStart"/>
      <w:r w:rsidRPr="003551B2">
        <w:rPr>
          <w:rFonts w:asciiTheme="minorHAnsi" w:eastAsia="Calibri" w:hAnsiTheme="minorHAnsi" w:cstheme="minorHAnsi"/>
          <w:i/>
          <w:color w:val="FF0000"/>
          <w:sz w:val="22"/>
          <w:szCs w:val="22"/>
        </w:rPr>
        <w:t>ZamPublU</w:t>
      </w:r>
      <w:proofErr w:type="spellEnd"/>
      <w:r w:rsidRPr="003551B2">
        <w:rPr>
          <w:rFonts w:asciiTheme="minorHAnsi" w:eastAsia="Calibri" w:hAnsiTheme="minorHAnsi" w:cstheme="minorHAnsi"/>
          <w:i/>
          <w:color w:val="FF0000"/>
          <w:sz w:val="22"/>
          <w:szCs w:val="22"/>
        </w:rPr>
        <w:t xml:space="preserve"> formułowany jest w odniesieniu do wszystkich zamówień, niemniej jednak fakt, czy zamówienie jest „duże”, czy „małe”, w świetle celu uchwalanych norm, ma zasadnicze znaczenie dla oceny zasadności i racjonalności podziału danego zamówienia na części. Tam, gdzie zamówienie jest „małe”, samo w sobie jest już ono dostosowane do potrzeb MŚP. Dokonywanie podziału zamówień „małych” jest zatem niecelowe. Co więcej, podział taki mógłby przynieść odmienne od zamierzonych przez prawodawcę skutki dla konkurencyjności postępowania i racjonalności dokonywanych wydatków, albowiem, jeśli zamówienie zostanie zbyt rozdrobnione, to może ono przestać być atrakcyjne także dla MŚP. Tym samym za wystarczające uzasadnienie dla braku podziału zamówienia na mniejsze części należy uznać fakt niskiej wartości udzielanego zamówienia. Po pierwsze: przedmiot zamówienia jest dostosowany do potrzeb MŚP. Po drugie: dalszy podział zamówienia rodzi ryzyko ograniczenia konkurencji, który może skutkować koniecznością unieważnienia postępowania na niektóre lub wszystkie części udzielanego zamówienia. Po trzecie, ryzyko unieważnienia prowadzi do generowania niepotrzebnych kosztów związanych z obowiązkiem prowadzenia kolejnych procedur oraz może utrudniać realizację zadań publicznych.”</w:t>
      </w:r>
      <w:r w:rsidRPr="003551B2">
        <w:rPr>
          <w:rFonts w:asciiTheme="minorHAnsi" w:eastAsia="Calibri" w:hAnsiTheme="minorHAnsi" w:cstheme="minorHAnsi"/>
          <w:color w:val="FF0000"/>
          <w:sz w:val="22"/>
          <w:szCs w:val="22"/>
        </w:rPr>
        <w:t xml:space="preserve"> (J. Sadowy. Uzasadnienie braku podziału zamówienia na części. </w:t>
      </w:r>
      <w:proofErr w:type="spellStart"/>
      <w:r w:rsidRPr="003551B2">
        <w:rPr>
          <w:rFonts w:asciiTheme="minorHAnsi" w:eastAsia="Calibri" w:hAnsiTheme="minorHAnsi" w:cstheme="minorHAnsi"/>
          <w:color w:val="FF0000"/>
          <w:sz w:val="22"/>
          <w:szCs w:val="22"/>
        </w:rPr>
        <w:t>Legalis</w:t>
      </w:r>
      <w:proofErr w:type="spellEnd"/>
      <w:r w:rsidRPr="003551B2">
        <w:rPr>
          <w:rFonts w:asciiTheme="minorHAnsi" w:eastAsia="Calibri" w:hAnsiTheme="minorHAnsi" w:cstheme="minorHAnsi"/>
          <w:color w:val="FF0000"/>
          <w:sz w:val="22"/>
          <w:szCs w:val="22"/>
        </w:rPr>
        <w:t xml:space="preserve"> 2017). </w:t>
      </w:r>
    </w:p>
    <w:p w14:paraId="09DA8976" w14:textId="12433CAA" w:rsidR="00911674" w:rsidRPr="003551B2" w:rsidRDefault="00911674" w:rsidP="00E6475F">
      <w:pPr>
        <w:spacing w:after="120"/>
        <w:jc w:val="both"/>
        <w:rPr>
          <w:rFonts w:asciiTheme="minorHAnsi" w:eastAsia="Calibri" w:hAnsiTheme="minorHAnsi" w:cstheme="minorHAnsi"/>
          <w:color w:val="FF0000"/>
          <w:sz w:val="22"/>
          <w:szCs w:val="22"/>
          <w:lang w:eastAsia="en-US"/>
        </w:rPr>
      </w:pPr>
      <w:r w:rsidRPr="003551B2">
        <w:rPr>
          <w:rFonts w:asciiTheme="minorHAnsi" w:hAnsiTheme="minorHAnsi" w:cstheme="minorHAnsi"/>
          <w:bCs/>
          <w:color w:val="FF0000"/>
          <w:sz w:val="22"/>
          <w:szCs w:val="22"/>
        </w:rPr>
        <w:t xml:space="preserve">Zdaniem Zamawiającego również kryterium ilościowe, o którym mowa w motywie </w:t>
      </w:r>
      <w:r w:rsidRPr="003551B2">
        <w:rPr>
          <w:rFonts w:asciiTheme="minorHAnsi" w:eastAsia="Calibri" w:hAnsiTheme="minorHAnsi" w:cstheme="minorHAnsi"/>
          <w:color w:val="FF0000"/>
          <w:sz w:val="22"/>
          <w:szCs w:val="22"/>
          <w:lang w:eastAsia="en-US"/>
        </w:rPr>
        <w:t>78 wspomnianej Dyrektywy 2014/04/UE, nie daje podstaw do podziału omawianego zamówienia na części. Nie wydaje się bowiem, by wielkość zamówienia stanowiła problem dla potencjalnych Wykonawców z sektora MŚP, tym bardziej, że zamówienie dotyczy dostaw sukcesywnych, a więc rozłożonych w czasie. Powyższego problemu nie sygnalizował z resztą sam Wykonawca, który złożył omawiane pytani</w:t>
      </w:r>
      <w:r w:rsidR="003551B2" w:rsidRPr="003551B2">
        <w:rPr>
          <w:rFonts w:asciiTheme="minorHAnsi" w:eastAsia="Calibri" w:hAnsiTheme="minorHAnsi" w:cstheme="minorHAnsi"/>
          <w:color w:val="FF0000"/>
          <w:sz w:val="22"/>
          <w:szCs w:val="22"/>
          <w:lang w:eastAsia="en-US"/>
        </w:rPr>
        <w:t>e</w:t>
      </w:r>
      <w:r w:rsidRPr="003551B2">
        <w:rPr>
          <w:rFonts w:asciiTheme="minorHAnsi" w:eastAsia="Calibri" w:hAnsiTheme="minorHAnsi" w:cstheme="minorHAnsi"/>
          <w:color w:val="FF0000"/>
          <w:sz w:val="22"/>
          <w:szCs w:val="22"/>
          <w:lang w:eastAsia="en-US"/>
        </w:rPr>
        <w:t xml:space="preserve">. </w:t>
      </w:r>
    </w:p>
    <w:p w14:paraId="1FD826BF" w14:textId="387AEE5F" w:rsidR="00911674" w:rsidRPr="00AA7107" w:rsidRDefault="00911674" w:rsidP="00E6475F">
      <w:pPr>
        <w:spacing w:after="120"/>
        <w:jc w:val="both"/>
        <w:rPr>
          <w:rFonts w:asciiTheme="minorHAnsi" w:hAnsiTheme="minorHAnsi" w:cstheme="minorHAnsi"/>
          <w:bCs/>
          <w:color w:val="FF0000"/>
          <w:sz w:val="22"/>
          <w:szCs w:val="22"/>
        </w:rPr>
      </w:pPr>
      <w:r w:rsidRPr="00AA7107">
        <w:rPr>
          <w:rFonts w:asciiTheme="minorHAnsi" w:eastAsia="Calibri" w:hAnsiTheme="minorHAnsi" w:cstheme="minorHAnsi"/>
          <w:color w:val="FF0000"/>
          <w:sz w:val="22"/>
          <w:szCs w:val="22"/>
          <w:lang w:eastAsia="en-US"/>
        </w:rPr>
        <w:t xml:space="preserve">Podsumowując, zdaniem Zamawiającego również w odniesieniu do omawianego kryterium nie została naruszona zasada </w:t>
      </w:r>
      <w:r w:rsidRPr="00AA7107">
        <w:rPr>
          <w:rFonts w:asciiTheme="minorHAnsi" w:hAnsiTheme="minorHAnsi" w:cstheme="minorHAnsi"/>
          <w:bCs/>
          <w:color w:val="FF0000"/>
          <w:sz w:val="22"/>
          <w:szCs w:val="22"/>
        </w:rPr>
        <w:t xml:space="preserve">uczciwej konkurencji i równego traktowania wykonawców, o której mowa w art. 16 pkt 1) </w:t>
      </w:r>
      <w:r w:rsidR="00AA7107" w:rsidRPr="00AA7107">
        <w:rPr>
          <w:rFonts w:asciiTheme="minorHAnsi" w:hAnsiTheme="minorHAnsi" w:cstheme="minorHAnsi"/>
          <w:bCs/>
          <w:color w:val="FF0000"/>
          <w:sz w:val="22"/>
          <w:szCs w:val="22"/>
        </w:rPr>
        <w:t>ustawy</w:t>
      </w:r>
      <w:r w:rsidRPr="00AA7107">
        <w:rPr>
          <w:rFonts w:asciiTheme="minorHAnsi" w:hAnsiTheme="minorHAnsi" w:cstheme="minorHAnsi"/>
          <w:bCs/>
          <w:color w:val="FF0000"/>
          <w:sz w:val="22"/>
          <w:szCs w:val="22"/>
        </w:rPr>
        <w:t>.</w:t>
      </w:r>
    </w:p>
    <w:p w14:paraId="0C0C19D9" w14:textId="6D320E8E" w:rsidR="00911674" w:rsidRPr="004D0238" w:rsidRDefault="00911674" w:rsidP="00E6475F">
      <w:pPr>
        <w:spacing w:after="120"/>
        <w:jc w:val="both"/>
        <w:rPr>
          <w:rFonts w:asciiTheme="minorHAnsi" w:eastAsia="Calibri" w:hAnsiTheme="minorHAnsi" w:cstheme="minorHAnsi"/>
          <w:color w:val="FF0000"/>
          <w:sz w:val="22"/>
          <w:szCs w:val="22"/>
          <w:shd w:val="clear" w:color="auto" w:fill="FFFFFF"/>
          <w:lang w:eastAsia="en-US"/>
        </w:rPr>
      </w:pPr>
      <w:r w:rsidRPr="00AA7107">
        <w:rPr>
          <w:rFonts w:asciiTheme="minorHAnsi" w:hAnsiTheme="minorHAnsi" w:cstheme="minorHAnsi"/>
          <w:bCs/>
          <w:color w:val="FF0000"/>
          <w:sz w:val="22"/>
          <w:szCs w:val="22"/>
        </w:rPr>
        <w:t xml:space="preserve">Co ważne, w ramach wniesionych pytań Wykonawca nie precyzuje jakimi kryteriami Zamawiający miałby się kierować wydzielając do osobnego pakietu akurat te, a nie inne pozycje z cz. </w:t>
      </w:r>
      <w:r w:rsidR="009E3AFF" w:rsidRPr="00AA7107">
        <w:rPr>
          <w:rFonts w:asciiTheme="minorHAnsi" w:hAnsiTheme="minorHAnsi" w:cstheme="minorHAnsi"/>
          <w:bCs/>
          <w:color w:val="FF0000"/>
          <w:sz w:val="22"/>
          <w:szCs w:val="22"/>
        </w:rPr>
        <w:t>3</w:t>
      </w:r>
      <w:r w:rsidRPr="00AA7107">
        <w:rPr>
          <w:rFonts w:asciiTheme="minorHAnsi" w:hAnsiTheme="minorHAnsi" w:cstheme="minorHAnsi"/>
          <w:bCs/>
          <w:color w:val="FF0000"/>
          <w:sz w:val="22"/>
          <w:szCs w:val="22"/>
        </w:rPr>
        <w:t xml:space="preserve"> zamówienia. </w:t>
      </w:r>
      <w:r w:rsidRPr="004D0238">
        <w:rPr>
          <w:rFonts w:asciiTheme="minorHAnsi" w:hAnsiTheme="minorHAnsi" w:cstheme="minorHAnsi"/>
          <w:bCs/>
          <w:color w:val="FF0000"/>
          <w:sz w:val="22"/>
          <w:szCs w:val="22"/>
        </w:rPr>
        <w:t xml:space="preserve">Wydaje się, że jedynym kryterium, na podstawie którego Wykonawca domaga się wydzielenia określonych towarów do osobnego pakietu, jest jego własny interes. W związku z powyższym należy podkreślić, że </w:t>
      </w:r>
      <w:r w:rsidRPr="004D0238">
        <w:rPr>
          <w:rFonts w:asciiTheme="minorHAnsi" w:hAnsiTheme="minorHAnsi" w:cstheme="minorHAnsi"/>
          <w:bCs/>
          <w:i/>
          <w:color w:val="FF0000"/>
          <w:sz w:val="22"/>
          <w:szCs w:val="22"/>
        </w:rPr>
        <w:t>„</w:t>
      </w:r>
      <w:r w:rsidRPr="004D0238">
        <w:rPr>
          <w:rFonts w:asciiTheme="minorHAnsi" w:hAnsiTheme="minorHAnsi" w:cstheme="minorHAnsi"/>
          <w:i/>
          <w:color w:val="FF0000"/>
          <w:sz w:val="22"/>
          <w:szCs w:val="22"/>
          <w:shd w:val="clear" w:color="auto" w:fill="FFFFFF"/>
        </w:rPr>
        <w:t xml:space="preserve">ustawodawca nie przewidział w </w:t>
      </w:r>
      <w:proofErr w:type="spellStart"/>
      <w:r w:rsidRPr="004D0238">
        <w:rPr>
          <w:rFonts w:asciiTheme="minorHAnsi" w:hAnsiTheme="minorHAnsi" w:cstheme="minorHAnsi"/>
          <w:i/>
          <w:color w:val="FF0000"/>
          <w:sz w:val="22"/>
          <w:szCs w:val="22"/>
          <w:shd w:val="clear" w:color="auto" w:fill="FFFFFF"/>
        </w:rPr>
        <w:t>ZamPublU</w:t>
      </w:r>
      <w:proofErr w:type="spellEnd"/>
      <w:r w:rsidRPr="004D0238">
        <w:rPr>
          <w:rFonts w:asciiTheme="minorHAnsi" w:hAnsiTheme="minorHAnsi" w:cstheme="minorHAnsi"/>
          <w:i/>
          <w:color w:val="FF0000"/>
          <w:sz w:val="22"/>
          <w:szCs w:val="22"/>
          <w:shd w:val="clear" w:color="auto" w:fill="FFFFFF"/>
        </w:rPr>
        <w:t xml:space="preserve"> uregulowania instytucji podziału zamówienia na części w sposób, który byłby dogodny jedynie dla niektórych wykonawców z przyczyn technologicznych, funkcjonalnych czy organizacyjnych, w oderwaniu od analogicznych potrzeb Zamawiającego.”</w:t>
      </w:r>
      <w:r w:rsidRPr="004D0238">
        <w:rPr>
          <w:rFonts w:asciiTheme="minorHAnsi" w:hAnsiTheme="minorHAnsi" w:cstheme="minorHAnsi"/>
          <w:color w:val="FF0000"/>
          <w:sz w:val="22"/>
          <w:szCs w:val="22"/>
          <w:shd w:val="clear" w:color="auto" w:fill="FFFFFF"/>
        </w:rPr>
        <w:t xml:space="preserve"> (wyr. KIO z dnia 09.01.2019 r., KIO 2629/18, </w:t>
      </w:r>
      <w:proofErr w:type="spellStart"/>
      <w:r w:rsidRPr="004D0238">
        <w:rPr>
          <w:rFonts w:asciiTheme="minorHAnsi" w:hAnsiTheme="minorHAnsi" w:cstheme="minorHAnsi"/>
          <w:color w:val="FF0000"/>
          <w:sz w:val="22"/>
          <w:szCs w:val="22"/>
          <w:shd w:val="clear" w:color="auto" w:fill="FFFFFF"/>
        </w:rPr>
        <w:t>Legalis</w:t>
      </w:r>
      <w:proofErr w:type="spellEnd"/>
      <w:r w:rsidRPr="004D0238">
        <w:rPr>
          <w:rFonts w:asciiTheme="minorHAnsi" w:hAnsiTheme="minorHAnsi" w:cstheme="minorHAnsi"/>
          <w:color w:val="FF0000"/>
          <w:sz w:val="22"/>
          <w:szCs w:val="22"/>
          <w:shd w:val="clear" w:color="auto" w:fill="FFFFFF"/>
        </w:rPr>
        <w:t xml:space="preserve">). </w:t>
      </w:r>
      <w:r w:rsidRPr="004D0238">
        <w:rPr>
          <w:rFonts w:asciiTheme="minorHAnsi" w:hAnsiTheme="minorHAnsi" w:cstheme="minorHAnsi"/>
          <w:i/>
          <w:color w:val="FF0000"/>
          <w:sz w:val="22"/>
          <w:szCs w:val="22"/>
          <w:shd w:val="clear" w:color="auto" w:fill="FFFFFF"/>
        </w:rPr>
        <w:t>„</w:t>
      </w:r>
      <w:r w:rsidRPr="004D0238">
        <w:rPr>
          <w:rFonts w:asciiTheme="minorHAnsi" w:eastAsia="Calibri" w:hAnsiTheme="minorHAnsi" w:cstheme="minorHAnsi"/>
          <w:i/>
          <w:color w:val="FF0000"/>
          <w:sz w:val="22"/>
          <w:szCs w:val="22"/>
          <w:shd w:val="clear" w:color="auto" w:fill="FFFFFF"/>
          <w:lang w:eastAsia="en-US"/>
        </w:rPr>
        <w:t xml:space="preserve">Jak słusznie wskazała Izba w wyroku z dnia 30 stycznia 2013 r., sygn. akt KIO 114/13, zasady uczciwej konkurencji i równego traktowania wykonawców nie można postrzegać w ten sposób, że dogodne dla wykonawców warunki wykonania zamówienia, jego zakres mogą przysłonić uzasadnione potrzeby zamawiającego (w zaistniałej sytuacji zwiększenie kosztów zamówienia). Wskazać należy, że odwołujący nie udowodnił w żaden sposób, dlaczego zamawiający, miałby podzielić zamówienie na części i czy taka decyzja zamawiającego znajdzie swoje wymierne uzasadnienie, w tym czy będzie związana z obniżeniem środków przeznaczonych na realizację zamówienia, nie spowoduje znacznego utrudnienia w obsłudze tak realizowanych </w:t>
      </w:r>
      <w:r w:rsidRPr="004D0238">
        <w:rPr>
          <w:rFonts w:asciiTheme="minorHAnsi" w:eastAsia="Calibri" w:hAnsiTheme="minorHAnsi" w:cstheme="minorHAnsi"/>
          <w:i/>
          <w:color w:val="FF0000"/>
          <w:sz w:val="22"/>
          <w:szCs w:val="22"/>
          <w:shd w:val="clear" w:color="auto" w:fill="FFFFFF"/>
          <w:lang w:eastAsia="en-US"/>
        </w:rPr>
        <w:lastRenderedPageBreak/>
        <w:t xml:space="preserve">zamówień (częściowych), w tym organizacyjno-technicznych, np. związanych z koniecznością zatrudnienia dodatkowych osób nadzorujących realizacje tych kontraktów.” </w:t>
      </w:r>
      <w:r w:rsidRPr="004D0238">
        <w:rPr>
          <w:rFonts w:asciiTheme="minorHAnsi" w:eastAsia="Calibri" w:hAnsiTheme="minorHAnsi" w:cstheme="minorHAnsi"/>
          <w:color w:val="FF0000"/>
          <w:sz w:val="22"/>
          <w:szCs w:val="22"/>
          <w:shd w:val="clear" w:color="auto" w:fill="FFFFFF"/>
          <w:lang w:eastAsia="en-US"/>
        </w:rPr>
        <w:t xml:space="preserve">(wyr. KIO z dnia 23.05.2017 r., KIO 920/17, </w:t>
      </w:r>
      <w:proofErr w:type="spellStart"/>
      <w:r w:rsidRPr="004D0238">
        <w:rPr>
          <w:rFonts w:asciiTheme="minorHAnsi" w:eastAsia="Calibri" w:hAnsiTheme="minorHAnsi" w:cstheme="minorHAnsi"/>
          <w:color w:val="FF0000"/>
          <w:sz w:val="22"/>
          <w:szCs w:val="22"/>
          <w:shd w:val="clear" w:color="auto" w:fill="FFFFFF"/>
          <w:lang w:eastAsia="en-US"/>
        </w:rPr>
        <w:t>Legalis</w:t>
      </w:r>
      <w:proofErr w:type="spellEnd"/>
      <w:r w:rsidRPr="004D0238">
        <w:rPr>
          <w:rFonts w:asciiTheme="minorHAnsi" w:eastAsia="Calibri" w:hAnsiTheme="minorHAnsi" w:cstheme="minorHAnsi"/>
          <w:color w:val="FF0000"/>
          <w:sz w:val="22"/>
          <w:szCs w:val="22"/>
          <w:shd w:val="clear" w:color="auto" w:fill="FFFFFF"/>
          <w:lang w:eastAsia="en-US"/>
        </w:rPr>
        <w:t xml:space="preserve">). </w:t>
      </w:r>
      <w:r w:rsidR="004D0238" w:rsidRPr="004D0238">
        <w:rPr>
          <w:rFonts w:asciiTheme="minorHAnsi" w:eastAsia="Calibri" w:hAnsiTheme="minorHAnsi" w:cstheme="minorHAnsi"/>
          <w:color w:val="FF0000"/>
          <w:sz w:val="22"/>
          <w:szCs w:val="22"/>
          <w:shd w:val="clear" w:color="auto" w:fill="FFFFFF"/>
          <w:lang w:eastAsia="en-US"/>
        </w:rPr>
        <w:t xml:space="preserve">W orzecznictwie zwraca się również uwagę, że </w:t>
      </w:r>
      <w:r w:rsidR="004D0238" w:rsidRPr="004D0238">
        <w:rPr>
          <w:rFonts w:asciiTheme="minorHAnsi" w:hAnsiTheme="minorHAnsi" w:cstheme="minorHAnsi"/>
          <w:bCs/>
          <w:i/>
          <w:color w:val="FF0000"/>
          <w:sz w:val="22"/>
          <w:szCs w:val="22"/>
        </w:rPr>
        <w:t>„</w:t>
      </w:r>
      <w:r w:rsidR="004D0238" w:rsidRPr="004D0238">
        <w:rPr>
          <w:rFonts w:asciiTheme="minorHAnsi" w:eastAsia="Calibri" w:hAnsiTheme="minorHAnsi" w:cstheme="minorHAnsi"/>
          <w:i/>
          <w:color w:val="FF0000"/>
          <w:sz w:val="22"/>
          <w:szCs w:val="22"/>
          <w:shd w:val="clear" w:color="auto" w:fill="FFFFFF"/>
          <w:lang w:eastAsia="en-US"/>
        </w:rPr>
        <w:t xml:space="preserve">Wywód Odwołującego i jego żądanie co do wydzielenia jednego, konkretnego modułu był nieprzekonywujący również z tego powodu, że stanowił jedynie jeden z wielu możliwych scenariuszy dokonania podziału zamówienia (pakietu nr 1,2,4,5,6) na dowolne, mniejsze moduły. Jak wskazywał sam Odwołujący każdy z nich przeznaczony był dla innych użytkowników Kliniki (personelu w placówce, pacjentów w placówce, pacjentów korzystających z systemu przez </w:t>
      </w:r>
      <w:proofErr w:type="spellStart"/>
      <w:r w:rsidR="004D0238" w:rsidRPr="004D0238">
        <w:rPr>
          <w:rFonts w:asciiTheme="minorHAnsi" w:eastAsia="Calibri" w:hAnsiTheme="minorHAnsi" w:cstheme="minorHAnsi"/>
          <w:i/>
          <w:color w:val="FF0000"/>
          <w:sz w:val="22"/>
          <w:szCs w:val="22"/>
          <w:shd w:val="clear" w:color="auto" w:fill="FFFFFF"/>
          <w:lang w:eastAsia="en-US"/>
        </w:rPr>
        <w:t>internet</w:t>
      </w:r>
      <w:proofErr w:type="spellEnd"/>
      <w:r w:rsidR="004D0238" w:rsidRPr="004D0238">
        <w:rPr>
          <w:rFonts w:asciiTheme="minorHAnsi" w:eastAsia="Calibri" w:hAnsiTheme="minorHAnsi" w:cstheme="minorHAnsi"/>
          <w:i/>
          <w:color w:val="FF0000"/>
          <w:sz w:val="22"/>
          <w:szCs w:val="22"/>
          <w:shd w:val="clear" w:color="auto" w:fill="FFFFFF"/>
          <w:lang w:eastAsia="en-US"/>
        </w:rPr>
        <w:t>), a zatem możliwym był również taki scenariusz, iż Zamawiający wydzieli jako odrębne części wszystkie z modułów składających się na pakiet nr 1,2,4,5,6.”</w:t>
      </w:r>
      <w:r w:rsidR="004D0238" w:rsidRPr="004D0238">
        <w:rPr>
          <w:rFonts w:asciiTheme="minorHAnsi" w:eastAsia="Calibri" w:hAnsiTheme="minorHAnsi" w:cstheme="minorHAnsi"/>
          <w:color w:val="FF0000"/>
          <w:sz w:val="22"/>
          <w:szCs w:val="22"/>
          <w:shd w:val="clear" w:color="auto" w:fill="FFFFFF"/>
          <w:lang w:eastAsia="en-US"/>
        </w:rPr>
        <w:t xml:space="preserve"> (wyr. KIO z dnia 10.11.2017 r., KIO 2236/17, </w:t>
      </w:r>
      <w:proofErr w:type="spellStart"/>
      <w:r w:rsidR="004D0238" w:rsidRPr="004D0238">
        <w:rPr>
          <w:rFonts w:asciiTheme="minorHAnsi" w:eastAsia="Calibri" w:hAnsiTheme="minorHAnsi" w:cstheme="minorHAnsi"/>
          <w:color w:val="FF0000"/>
          <w:sz w:val="22"/>
          <w:szCs w:val="22"/>
          <w:shd w:val="clear" w:color="auto" w:fill="FFFFFF"/>
          <w:lang w:eastAsia="en-US"/>
        </w:rPr>
        <w:t>Legalis</w:t>
      </w:r>
      <w:proofErr w:type="spellEnd"/>
      <w:r w:rsidR="004D0238" w:rsidRPr="004D0238">
        <w:rPr>
          <w:rFonts w:asciiTheme="minorHAnsi" w:eastAsia="Calibri" w:hAnsiTheme="minorHAnsi" w:cstheme="minorHAnsi"/>
          <w:color w:val="FF0000"/>
          <w:sz w:val="22"/>
          <w:szCs w:val="22"/>
          <w:shd w:val="clear" w:color="auto" w:fill="FFFFFF"/>
          <w:lang w:eastAsia="en-US"/>
        </w:rPr>
        <w:t>).</w:t>
      </w:r>
    </w:p>
    <w:p w14:paraId="47483EB2" w14:textId="77777777" w:rsidR="00911674" w:rsidRPr="00E6475F" w:rsidRDefault="00911674" w:rsidP="00E6475F">
      <w:pPr>
        <w:spacing w:after="120"/>
        <w:jc w:val="both"/>
        <w:rPr>
          <w:rFonts w:asciiTheme="minorHAnsi" w:eastAsia="Calibri" w:hAnsiTheme="minorHAnsi" w:cstheme="minorHAnsi"/>
          <w:color w:val="FF0000"/>
          <w:sz w:val="22"/>
          <w:szCs w:val="22"/>
          <w:shd w:val="clear" w:color="auto" w:fill="FFFFFF"/>
          <w:lang w:eastAsia="en-US"/>
        </w:rPr>
      </w:pPr>
      <w:r w:rsidRPr="00157AAE">
        <w:rPr>
          <w:rFonts w:asciiTheme="minorHAnsi" w:eastAsia="Calibri" w:hAnsiTheme="minorHAnsi" w:cstheme="minorHAnsi"/>
          <w:color w:val="FF0000"/>
          <w:sz w:val="22"/>
          <w:szCs w:val="22"/>
          <w:shd w:val="clear" w:color="auto" w:fill="FFFFFF"/>
          <w:lang w:eastAsia="en-US"/>
        </w:rPr>
        <w:t xml:space="preserve">W końcu nie powinno umknąć uwadze, ze w omawianym wypadku podział zamówienia na dalsze części nie byłby uzasadniony interesem lub rzeczywistymi potrzebami Zamawiającego. Przeciwnie, nie tylko zwiększyłby on koszty prowadzenia samego postępowania, jak też koszty wykonania zawartych w jego wyniku umów, ale też zrodziłby on po stronie Zamawiającego istotne trudności organizacyjne. Stanowisko takie znajduje oparcie w orzecznictwie, gdzie podkreśla się, że </w:t>
      </w:r>
      <w:r w:rsidRPr="00157AAE">
        <w:rPr>
          <w:rFonts w:asciiTheme="minorHAnsi" w:eastAsia="Calibri" w:hAnsiTheme="minorHAnsi" w:cstheme="minorHAnsi"/>
          <w:i/>
          <w:color w:val="FF0000"/>
          <w:sz w:val="22"/>
          <w:szCs w:val="22"/>
          <w:shd w:val="clear" w:color="auto" w:fill="FFFFFF"/>
          <w:lang w:eastAsia="en-US"/>
        </w:rPr>
        <w:t xml:space="preserve">„niewątpliwie kwestia podziału zamówienia na części wymaga każdorazowo indywidualnej analizy potrzeb Zamawiającego i celowości podziału. </w:t>
      </w:r>
      <w:r w:rsidRPr="00157AAE">
        <w:rPr>
          <w:rFonts w:asciiTheme="minorHAnsi" w:eastAsia="Calibri" w:hAnsiTheme="minorHAnsi" w:cstheme="minorHAnsi"/>
          <w:i/>
          <w:color w:val="FF0000"/>
          <w:sz w:val="22"/>
          <w:szCs w:val="22"/>
          <w:u w:val="single"/>
          <w:shd w:val="clear" w:color="auto" w:fill="FFFFFF"/>
          <w:lang w:eastAsia="en-US"/>
        </w:rPr>
        <w:t xml:space="preserve">Taki podział nie może odbywać się kosztem efektywności, czyli efektów jakie można zapewnić udzielnie zamówienia jednemu wykonawcy wybranemu w trybie </w:t>
      </w:r>
      <w:proofErr w:type="spellStart"/>
      <w:r w:rsidRPr="00157AAE">
        <w:rPr>
          <w:rFonts w:asciiTheme="minorHAnsi" w:eastAsia="Calibri" w:hAnsiTheme="minorHAnsi" w:cstheme="minorHAnsi"/>
          <w:i/>
          <w:color w:val="FF0000"/>
          <w:sz w:val="22"/>
          <w:szCs w:val="22"/>
          <w:u w:val="single"/>
          <w:shd w:val="clear" w:color="auto" w:fill="FFFFFF"/>
          <w:lang w:eastAsia="en-US"/>
        </w:rPr>
        <w:t>ZamPublU</w:t>
      </w:r>
      <w:proofErr w:type="spellEnd"/>
      <w:r w:rsidRPr="00157AAE">
        <w:rPr>
          <w:rFonts w:asciiTheme="minorHAnsi" w:eastAsia="Calibri" w:hAnsiTheme="minorHAnsi" w:cstheme="minorHAnsi"/>
          <w:i/>
          <w:color w:val="FF0000"/>
          <w:sz w:val="22"/>
          <w:szCs w:val="22"/>
          <w:u w:val="single"/>
          <w:shd w:val="clear" w:color="auto" w:fill="FFFFFF"/>
          <w:lang w:eastAsia="en-US"/>
        </w:rPr>
        <w:t>. Jednocześnie niewątpliwie konieczność zapewnienia dostępu do rynku zamówień publicznych małym i średnim przedsiębiorcom nie może być powodem dokonania podziału w sytuacji, gdy taki podział nie jest uzasadniony rzeczywistymi potrzebami Zamawiającego</w:t>
      </w:r>
      <w:r w:rsidRPr="00157AAE">
        <w:rPr>
          <w:rFonts w:asciiTheme="minorHAnsi" w:eastAsia="Calibri" w:hAnsiTheme="minorHAnsi" w:cstheme="minorHAnsi"/>
          <w:i/>
          <w:color w:val="FF0000"/>
          <w:sz w:val="22"/>
          <w:szCs w:val="22"/>
          <w:shd w:val="clear" w:color="auto" w:fill="FFFFFF"/>
          <w:lang w:eastAsia="en-US"/>
        </w:rPr>
        <w:t>.”</w:t>
      </w:r>
      <w:r w:rsidRPr="00157AAE">
        <w:rPr>
          <w:rFonts w:asciiTheme="minorHAnsi" w:eastAsia="Calibri" w:hAnsiTheme="minorHAnsi" w:cstheme="minorHAnsi"/>
          <w:color w:val="FF0000"/>
          <w:sz w:val="22"/>
          <w:szCs w:val="22"/>
          <w:shd w:val="clear" w:color="auto" w:fill="FFFFFF"/>
          <w:lang w:eastAsia="en-US"/>
        </w:rPr>
        <w:t xml:space="preserve"> (wyr. KIO z 28.05.2019 r., KIO 864/19, </w:t>
      </w:r>
      <w:proofErr w:type="spellStart"/>
      <w:r w:rsidRPr="00157AAE">
        <w:rPr>
          <w:rFonts w:asciiTheme="minorHAnsi" w:eastAsia="Calibri" w:hAnsiTheme="minorHAnsi" w:cstheme="minorHAnsi"/>
          <w:color w:val="FF0000"/>
          <w:sz w:val="22"/>
          <w:szCs w:val="22"/>
          <w:shd w:val="clear" w:color="auto" w:fill="FFFFFF"/>
          <w:lang w:eastAsia="en-US"/>
        </w:rPr>
        <w:t>Legalis</w:t>
      </w:r>
      <w:proofErr w:type="spellEnd"/>
      <w:r w:rsidRPr="00157AAE">
        <w:rPr>
          <w:rFonts w:asciiTheme="minorHAnsi" w:eastAsia="Calibri" w:hAnsiTheme="minorHAnsi" w:cstheme="minorHAnsi"/>
          <w:color w:val="FF0000"/>
          <w:sz w:val="22"/>
          <w:szCs w:val="22"/>
          <w:shd w:val="clear" w:color="auto" w:fill="FFFFFF"/>
          <w:lang w:eastAsia="en-US"/>
        </w:rPr>
        <w:t>; por. również wyr. KIO z dnia 31.07.2017 r., KIO 1500/17).</w:t>
      </w:r>
    </w:p>
    <w:p w14:paraId="399A1A97" w14:textId="77777777" w:rsidR="007125F2" w:rsidRDefault="007125F2" w:rsidP="0062376B">
      <w:pPr>
        <w:pStyle w:val="Bezodstpw"/>
        <w:spacing w:after="120"/>
        <w:jc w:val="both"/>
        <w:rPr>
          <w:rFonts w:asciiTheme="minorHAnsi" w:eastAsia="Calibri" w:hAnsiTheme="minorHAnsi" w:cstheme="minorHAnsi"/>
          <w:b/>
          <w:sz w:val="22"/>
          <w:szCs w:val="22"/>
          <w:lang w:eastAsia="en-US"/>
        </w:rPr>
      </w:pPr>
      <w:bookmarkStart w:id="78" w:name="_Hlk94779748"/>
    </w:p>
    <w:p w14:paraId="67FAEA38" w14:textId="77777777" w:rsidR="00F814E8" w:rsidRPr="004A31E2" w:rsidRDefault="00F814E8" w:rsidP="0062376B">
      <w:pPr>
        <w:pStyle w:val="Bezodstpw"/>
        <w:spacing w:after="120"/>
        <w:jc w:val="both"/>
        <w:rPr>
          <w:rFonts w:asciiTheme="minorHAnsi" w:eastAsia="Calibri" w:hAnsiTheme="minorHAnsi" w:cstheme="minorHAnsi"/>
          <w:b/>
          <w:sz w:val="22"/>
          <w:szCs w:val="22"/>
          <w:lang w:eastAsia="en-US"/>
        </w:rPr>
      </w:pPr>
      <w:bookmarkStart w:id="79" w:name="_Hlk94858119"/>
      <w:r w:rsidRPr="004A31E2">
        <w:rPr>
          <w:rFonts w:asciiTheme="minorHAnsi" w:eastAsia="Calibri" w:hAnsiTheme="minorHAnsi" w:cstheme="minorHAnsi"/>
          <w:b/>
          <w:sz w:val="22"/>
          <w:szCs w:val="22"/>
          <w:lang w:eastAsia="en-US"/>
        </w:rPr>
        <w:t>Pytanie 1</w:t>
      </w:r>
      <w:r>
        <w:rPr>
          <w:rFonts w:asciiTheme="minorHAnsi" w:eastAsia="Calibri" w:hAnsiTheme="minorHAnsi" w:cstheme="minorHAnsi"/>
          <w:b/>
          <w:sz w:val="22"/>
          <w:szCs w:val="22"/>
          <w:lang w:eastAsia="en-US"/>
        </w:rPr>
        <w:t>9</w:t>
      </w:r>
      <w:r w:rsidRPr="004A31E2">
        <w:rPr>
          <w:rFonts w:asciiTheme="minorHAnsi" w:eastAsia="Calibri" w:hAnsiTheme="minorHAnsi" w:cstheme="minorHAnsi"/>
          <w:b/>
          <w:sz w:val="22"/>
          <w:szCs w:val="22"/>
          <w:lang w:eastAsia="en-US"/>
        </w:rPr>
        <w:t xml:space="preserve"> dotyczy:</w:t>
      </w:r>
    </w:p>
    <w:p w14:paraId="1FF85E9B" w14:textId="77777777" w:rsidR="005B18EF" w:rsidRPr="006161EC" w:rsidRDefault="001A68FE" w:rsidP="0062376B">
      <w:pPr>
        <w:pStyle w:val="Bezodstpw"/>
        <w:spacing w:after="120"/>
        <w:jc w:val="both"/>
        <w:rPr>
          <w:rFonts w:asciiTheme="minorHAnsi" w:eastAsiaTheme="minorHAnsi" w:hAnsiTheme="minorHAnsi" w:cstheme="minorHAnsi"/>
          <w:sz w:val="22"/>
          <w:szCs w:val="22"/>
          <w:lang w:eastAsia="en-US"/>
        </w:rPr>
      </w:pPr>
      <w:bookmarkStart w:id="80" w:name="_Hlk94779247"/>
      <w:r w:rsidRPr="006161EC">
        <w:rPr>
          <w:rFonts w:asciiTheme="minorHAnsi" w:eastAsiaTheme="minorHAnsi" w:hAnsiTheme="minorHAnsi" w:cstheme="minorHAnsi"/>
          <w:b/>
          <w:sz w:val="22"/>
          <w:szCs w:val="22"/>
          <w:lang w:eastAsia="en-US"/>
        </w:rPr>
        <w:t>Część 3, pozycja 14 -</w:t>
      </w:r>
      <w:r w:rsidRPr="006161EC">
        <w:rPr>
          <w:rFonts w:asciiTheme="minorHAnsi" w:eastAsiaTheme="minorHAnsi" w:hAnsiTheme="minorHAnsi" w:cstheme="minorHAnsi"/>
          <w:sz w:val="22"/>
          <w:szCs w:val="22"/>
          <w:lang w:eastAsia="en-US"/>
        </w:rPr>
        <w:t xml:space="preserve"> </w:t>
      </w:r>
      <w:bookmarkEnd w:id="78"/>
      <w:bookmarkEnd w:id="79"/>
      <w:r w:rsidRPr="006161EC">
        <w:rPr>
          <w:rFonts w:asciiTheme="minorHAnsi" w:eastAsiaTheme="minorHAnsi" w:hAnsiTheme="minorHAnsi" w:cstheme="minorHAnsi"/>
          <w:sz w:val="22"/>
          <w:szCs w:val="22"/>
          <w:lang w:eastAsia="en-US"/>
        </w:rPr>
        <w:t>Czy zamawiający dopuści rozmiar 6 cm x 8 cm?.</w:t>
      </w:r>
    </w:p>
    <w:p w14:paraId="1652283E" w14:textId="77777777" w:rsidR="007125F2" w:rsidRDefault="007125F2" w:rsidP="0062376B">
      <w:pPr>
        <w:pStyle w:val="Bezodstpw"/>
        <w:spacing w:after="120"/>
        <w:jc w:val="both"/>
        <w:rPr>
          <w:rFonts w:asciiTheme="minorHAnsi" w:eastAsia="Calibri" w:hAnsiTheme="minorHAnsi" w:cstheme="minorHAnsi"/>
          <w:b/>
          <w:color w:val="FF0000"/>
          <w:sz w:val="22"/>
          <w:szCs w:val="22"/>
          <w:lang w:eastAsia="en-US"/>
        </w:rPr>
      </w:pPr>
      <w:bookmarkStart w:id="81" w:name="_Hlk94787247"/>
    </w:p>
    <w:p w14:paraId="68DE9462" w14:textId="77777777" w:rsidR="005B18EF" w:rsidRPr="006161EC" w:rsidRDefault="005B18EF" w:rsidP="0062376B">
      <w:pPr>
        <w:pStyle w:val="Bezodstpw"/>
        <w:spacing w:after="120"/>
        <w:jc w:val="both"/>
        <w:rPr>
          <w:rFonts w:asciiTheme="minorHAnsi" w:hAnsiTheme="minorHAnsi" w:cstheme="minorHAnsi"/>
          <w:sz w:val="22"/>
          <w:szCs w:val="22"/>
        </w:rPr>
      </w:pPr>
      <w:bookmarkStart w:id="82" w:name="_Hlk94858388"/>
      <w:r w:rsidRPr="006161EC">
        <w:rPr>
          <w:rFonts w:asciiTheme="minorHAnsi" w:eastAsia="Calibri" w:hAnsiTheme="minorHAnsi" w:cstheme="minorHAnsi"/>
          <w:b/>
          <w:color w:val="FF0000"/>
          <w:sz w:val="22"/>
          <w:szCs w:val="22"/>
          <w:lang w:eastAsia="en-US"/>
        </w:rPr>
        <w:t xml:space="preserve">Odpowiedź: </w:t>
      </w:r>
      <w:r w:rsidRPr="0062376B">
        <w:rPr>
          <w:rFonts w:asciiTheme="minorHAnsi" w:hAnsiTheme="minorHAnsi" w:cstheme="minorHAnsi"/>
          <w:color w:val="FF0000"/>
          <w:sz w:val="22"/>
          <w:szCs w:val="22"/>
          <w:u w:val="single"/>
        </w:rPr>
        <w:t>Zamawiający wymaga zgodnie z zapisami SWZ</w:t>
      </w:r>
      <w:r w:rsidR="0062376B" w:rsidRPr="0062376B">
        <w:rPr>
          <w:rFonts w:asciiTheme="minorHAnsi" w:hAnsiTheme="minorHAnsi" w:cstheme="minorHAnsi"/>
          <w:color w:val="FF0000"/>
          <w:sz w:val="22"/>
          <w:szCs w:val="22"/>
          <w:u w:val="single"/>
        </w:rPr>
        <w:t>.</w:t>
      </w:r>
    </w:p>
    <w:p w14:paraId="17D585FD" w14:textId="6BD9A478" w:rsidR="00F65F15" w:rsidRPr="004A31E2" w:rsidRDefault="00F65F15" w:rsidP="00F65F15">
      <w:pPr>
        <w:pStyle w:val="Bezodstpw"/>
        <w:spacing w:after="120"/>
        <w:jc w:val="both"/>
        <w:rPr>
          <w:rFonts w:asciiTheme="minorHAnsi" w:eastAsia="Calibri" w:hAnsiTheme="minorHAnsi" w:cstheme="minorHAnsi"/>
          <w:b/>
          <w:sz w:val="22"/>
          <w:szCs w:val="22"/>
          <w:lang w:eastAsia="en-US"/>
        </w:rPr>
      </w:pPr>
      <w:bookmarkStart w:id="83" w:name="_Hlk94858152"/>
      <w:bookmarkEnd w:id="80"/>
      <w:bookmarkEnd w:id="81"/>
      <w:bookmarkEnd w:id="82"/>
      <w:r w:rsidRPr="004A31E2">
        <w:rPr>
          <w:rFonts w:asciiTheme="minorHAnsi" w:eastAsia="Calibri" w:hAnsiTheme="minorHAnsi" w:cstheme="minorHAnsi"/>
          <w:b/>
          <w:sz w:val="22"/>
          <w:szCs w:val="22"/>
          <w:lang w:eastAsia="en-US"/>
        </w:rPr>
        <w:t xml:space="preserve">Pytanie </w:t>
      </w:r>
      <w:r>
        <w:rPr>
          <w:rFonts w:asciiTheme="minorHAnsi" w:eastAsia="Calibri" w:hAnsiTheme="minorHAnsi" w:cstheme="minorHAnsi"/>
          <w:b/>
          <w:sz w:val="22"/>
          <w:szCs w:val="22"/>
          <w:lang w:eastAsia="en-US"/>
        </w:rPr>
        <w:t>20</w:t>
      </w:r>
      <w:r w:rsidRPr="004A31E2">
        <w:rPr>
          <w:rFonts w:asciiTheme="minorHAnsi" w:eastAsia="Calibri" w:hAnsiTheme="minorHAnsi" w:cstheme="minorHAnsi"/>
          <w:b/>
          <w:sz w:val="22"/>
          <w:szCs w:val="22"/>
          <w:lang w:eastAsia="en-US"/>
        </w:rPr>
        <w:t xml:space="preserve"> dotyczy:</w:t>
      </w:r>
    </w:p>
    <w:p w14:paraId="3DEF66D7" w14:textId="222F0ABF" w:rsidR="006161EC" w:rsidRPr="008B5100" w:rsidRDefault="00F65F15" w:rsidP="00F65F15">
      <w:pPr>
        <w:pStyle w:val="Bezodstpw"/>
        <w:rPr>
          <w:rFonts w:asciiTheme="minorHAnsi" w:eastAsia="Calibri" w:hAnsiTheme="minorHAnsi" w:cstheme="minorHAnsi"/>
          <w:b/>
          <w:sz w:val="22"/>
          <w:szCs w:val="22"/>
          <w:lang w:eastAsia="en-US"/>
        </w:rPr>
      </w:pPr>
      <w:r w:rsidRPr="008B5100">
        <w:rPr>
          <w:rFonts w:asciiTheme="minorHAnsi" w:eastAsiaTheme="minorHAnsi" w:hAnsiTheme="minorHAnsi" w:cstheme="minorHAnsi"/>
          <w:b/>
          <w:sz w:val="22"/>
          <w:szCs w:val="22"/>
          <w:lang w:eastAsia="en-US"/>
        </w:rPr>
        <w:t>Część 1, pozycja 4 -</w:t>
      </w:r>
      <w:r w:rsidR="008B5100" w:rsidRPr="008B5100">
        <w:rPr>
          <w:rFonts w:asciiTheme="minorHAnsi" w:hAnsiTheme="minorHAnsi" w:cstheme="minorHAnsi"/>
          <w:sz w:val="22"/>
          <w:szCs w:val="22"/>
        </w:rPr>
        <w:t xml:space="preserve"> Czy Zamawiający dopuści </w:t>
      </w:r>
      <w:bookmarkStart w:id="84" w:name="_Hlk94858429"/>
      <w:r w:rsidR="008B5100" w:rsidRPr="008B5100">
        <w:rPr>
          <w:rFonts w:asciiTheme="minorHAnsi" w:hAnsiTheme="minorHAnsi" w:cstheme="minorHAnsi"/>
          <w:sz w:val="22"/>
          <w:szCs w:val="22"/>
        </w:rPr>
        <w:t>dren do podawania tlenu przez nos sterylny</w:t>
      </w:r>
      <w:bookmarkEnd w:id="84"/>
      <w:r w:rsidR="008B5100" w:rsidRPr="008B5100">
        <w:rPr>
          <w:rFonts w:asciiTheme="minorHAnsi" w:hAnsiTheme="minorHAnsi" w:cstheme="minorHAnsi"/>
          <w:sz w:val="22"/>
          <w:szCs w:val="22"/>
        </w:rPr>
        <w:t>, pozostałe wymagania zgodnie z SWZ</w:t>
      </w:r>
    </w:p>
    <w:p w14:paraId="6CD89D12" w14:textId="3E366109" w:rsidR="008B5100" w:rsidRPr="008B5100" w:rsidRDefault="008B5100" w:rsidP="008B5100">
      <w:pPr>
        <w:pStyle w:val="Bezodstpw"/>
        <w:spacing w:after="120"/>
        <w:jc w:val="both"/>
        <w:rPr>
          <w:rFonts w:asciiTheme="minorHAnsi" w:hAnsiTheme="minorHAnsi" w:cstheme="minorHAnsi"/>
          <w:sz w:val="22"/>
          <w:szCs w:val="22"/>
        </w:rPr>
      </w:pPr>
      <w:bookmarkStart w:id="85" w:name="_Hlk94858537"/>
      <w:bookmarkStart w:id="86" w:name="_Hlk94858467"/>
      <w:bookmarkEnd w:id="83"/>
      <w:r w:rsidRPr="006161EC">
        <w:rPr>
          <w:rFonts w:asciiTheme="minorHAnsi" w:eastAsia="Calibri" w:hAnsiTheme="minorHAnsi" w:cstheme="minorHAnsi"/>
          <w:b/>
          <w:color w:val="FF0000"/>
          <w:sz w:val="22"/>
          <w:szCs w:val="22"/>
          <w:lang w:eastAsia="en-US"/>
        </w:rPr>
        <w:t xml:space="preserve">Odpowiedź: </w:t>
      </w:r>
      <w:r w:rsidRPr="008B5100">
        <w:rPr>
          <w:rFonts w:asciiTheme="minorHAnsi" w:hAnsiTheme="minorHAnsi" w:cstheme="minorHAnsi"/>
          <w:color w:val="FF0000"/>
          <w:sz w:val="22"/>
          <w:szCs w:val="22"/>
        </w:rPr>
        <w:t xml:space="preserve">Zamawiający dopuszcza  </w:t>
      </w:r>
      <w:bookmarkEnd w:id="85"/>
      <w:r w:rsidRPr="008B5100">
        <w:rPr>
          <w:rFonts w:asciiTheme="minorHAnsi" w:hAnsiTheme="minorHAnsi" w:cstheme="minorHAnsi"/>
          <w:color w:val="FF0000"/>
          <w:sz w:val="22"/>
          <w:szCs w:val="22"/>
        </w:rPr>
        <w:t>dren do podawania tlenu przez nos sterylny, pozostałe wymaga zgodnie z zapisami SWZ.</w:t>
      </w:r>
    </w:p>
    <w:bookmarkEnd w:id="86"/>
    <w:p w14:paraId="24492DE2" w14:textId="3C985595" w:rsidR="00552A50" w:rsidRDefault="00552A50" w:rsidP="00131C80">
      <w:pPr>
        <w:pStyle w:val="Bezodstpw"/>
        <w:rPr>
          <w:rFonts w:asciiTheme="minorHAnsi" w:eastAsia="Calibri" w:hAnsiTheme="minorHAnsi" w:cstheme="minorHAnsi"/>
          <w:b/>
          <w:sz w:val="22"/>
          <w:szCs w:val="22"/>
          <w:lang w:eastAsia="en-US"/>
        </w:rPr>
      </w:pPr>
    </w:p>
    <w:p w14:paraId="7BB4DA1C" w14:textId="67F21A27" w:rsidR="00F65F15" w:rsidRPr="004A31E2" w:rsidRDefault="00F65F15" w:rsidP="00F65F15">
      <w:pPr>
        <w:pStyle w:val="Bezodstpw"/>
        <w:spacing w:after="120"/>
        <w:jc w:val="both"/>
        <w:rPr>
          <w:rFonts w:asciiTheme="minorHAnsi" w:eastAsia="Calibri" w:hAnsiTheme="minorHAnsi" w:cstheme="minorHAnsi"/>
          <w:b/>
          <w:sz w:val="22"/>
          <w:szCs w:val="22"/>
          <w:lang w:eastAsia="en-US"/>
        </w:rPr>
      </w:pPr>
      <w:bookmarkStart w:id="87" w:name="_Hlk94858182"/>
      <w:r w:rsidRPr="004A31E2">
        <w:rPr>
          <w:rFonts w:asciiTheme="minorHAnsi" w:eastAsia="Calibri" w:hAnsiTheme="minorHAnsi" w:cstheme="minorHAnsi"/>
          <w:b/>
          <w:sz w:val="22"/>
          <w:szCs w:val="22"/>
          <w:lang w:eastAsia="en-US"/>
        </w:rPr>
        <w:t xml:space="preserve">Pytanie </w:t>
      </w:r>
      <w:r>
        <w:rPr>
          <w:rFonts w:asciiTheme="minorHAnsi" w:eastAsia="Calibri" w:hAnsiTheme="minorHAnsi" w:cstheme="minorHAnsi"/>
          <w:b/>
          <w:sz w:val="22"/>
          <w:szCs w:val="22"/>
          <w:lang w:eastAsia="en-US"/>
        </w:rPr>
        <w:t>21</w:t>
      </w:r>
      <w:r w:rsidRPr="004A31E2">
        <w:rPr>
          <w:rFonts w:asciiTheme="minorHAnsi" w:eastAsia="Calibri" w:hAnsiTheme="minorHAnsi" w:cstheme="minorHAnsi"/>
          <w:b/>
          <w:sz w:val="22"/>
          <w:szCs w:val="22"/>
          <w:lang w:eastAsia="en-US"/>
        </w:rPr>
        <w:t xml:space="preserve"> dotyczy:</w:t>
      </w:r>
    </w:p>
    <w:p w14:paraId="51AC005E" w14:textId="4E96F96E" w:rsidR="008B5100" w:rsidRPr="008B5100" w:rsidRDefault="00F65F15" w:rsidP="008B5100">
      <w:pPr>
        <w:jc w:val="both"/>
        <w:rPr>
          <w:rFonts w:asciiTheme="minorHAnsi" w:hAnsiTheme="minorHAnsi" w:cstheme="minorHAnsi"/>
          <w:sz w:val="22"/>
          <w:szCs w:val="22"/>
        </w:rPr>
      </w:pPr>
      <w:r w:rsidRPr="008B5100">
        <w:rPr>
          <w:rFonts w:asciiTheme="minorHAnsi" w:eastAsiaTheme="minorHAnsi" w:hAnsiTheme="minorHAnsi" w:cstheme="minorHAnsi"/>
          <w:b/>
          <w:sz w:val="22"/>
          <w:szCs w:val="22"/>
          <w:lang w:eastAsia="en-US"/>
        </w:rPr>
        <w:t>Część 1, pozycja 5 -</w:t>
      </w:r>
      <w:r w:rsidR="008B5100" w:rsidRPr="008B5100">
        <w:rPr>
          <w:rFonts w:asciiTheme="minorHAnsi" w:hAnsiTheme="minorHAnsi" w:cstheme="minorHAnsi"/>
          <w:sz w:val="22"/>
          <w:szCs w:val="22"/>
        </w:rPr>
        <w:t xml:space="preserve"> Czy Zamawiający dopuści dren tlenowy sterylny, pozostałe wymagania zgodnie z SWZ?</w:t>
      </w:r>
    </w:p>
    <w:p w14:paraId="0FD118E5" w14:textId="29F4EE49" w:rsidR="008B5100" w:rsidRPr="008B5100" w:rsidRDefault="008B5100" w:rsidP="008B5100">
      <w:pPr>
        <w:pStyle w:val="Bezodstpw"/>
        <w:spacing w:after="120"/>
        <w:jc w:val="both"/>
        <w:rPr>
          <w:rFonts w:asciiTheme="minorHAnsi" w:hAnsiTheme="minorHAnsi" w:cstheme="minorHAnsi"/>
          <w:sz w:val="22"/>
          <w:szCs w:val="22"/>
        </w:rPr>
      </w:pPr>
      <w:r w:rsidRPr="008B5100">
        <w:rPr>
          <w:rFonts w:asciiTheme="minorHAnsi" w:eastAsia="Calibri" w:hAnsiTheme="minorHAnsi" w:cstheme="minorHAnsi"/>
          <w:b/>
          <w:color w:val="FF0000"/>
          <w:sz w:val="22"/>
          <w:szCs w:val="22"/>
          <w:lang w:eastAsia="en-US"/>
        </w:rPr>
        <w:t xml:space="preserve">Odpowiedź: </w:t>
      </w:r>
      <w:r w:rsidRPr="008B5100">
        <w:rPr>
          <w:rFonts w:asciiTheme="minorHAnsi" w:hAnsiTheme="minorHAnsi" w:cstheme="minorHAnsi"/>
          <w:color w:val="FF0000"/>
          <w:sz w:val="22"/>
          <w:szCs w:val="22"/>
        </w:rPr>
        <w:t>Zamawiający dopuszcza  dren tlenowy sterylny, pozostałe wymaga zgodnie z zapisami SWZ.</w:t>
      </w:r>
    </w:p>
    <w:bookmarkEnd w:id="87"/>
    <w:p w14:paraId="3B181A22" w14:textId="26AF5E7F" w:rsidR="00F65F15" w:rsidRDefault="00F65F15" w:rsidP="00131C80">
      <w:pPr>
        <w:pStyle w:val="Bezodstpw"/>
        <w:rPr>
          <w:rFonts w:asciiTheme="minorHAnsi" w:eastAsia="Calibri" w:hAnsiTheme="minorHAnsi" w:cstheme="minorHAnsi"/>
          <w:b/>
          <w:sz w:val="22"/>
          <w:szCs w:val="22"/>
          <w:lang w:eastAsia="en-US"/>
        </w:rPr>
      </w:pPr>
    </w:p>
    <w:p w14:paraId="22BD5ACB" w14:textId="7991AE87" w:rsidR="00F65F15" w:rsidRPr="004A31E2" w:rsidRDefault="00F65F15" w:rsidP="00F65F15">
      <w:pPr>
        <w:pStyle w:val="Bezodstpw"/>
        <w:spacing w:after="120"/>
        <w:jc w:val="both"/>
        <w:rPr>
          <w:rFonts w:asciiTheme="minorHAnsi" w:eastAsia="Calibri" w:hAnsiTheme="minorHAnsi" w:cstheme="minorHAnsi"/>
          <w:b/>
          <w:sz w:val="22"/>
          <w:szCs w:val="22"/>
          <w:lang w:eastAsia="en-US"/>
        </w:rPr>
      </w:pPr>
      <w:r w:rsidRPr="004A31E2">
        <w:rPr>
          <w:rFonts w:asciiTheme="minorHAnsi" w:eastAsia="Calibri" w:hAnsiTheme="minorHAnsi" w:cstheme="minorHAnsi"/>
          <w:b/>
          <w:sz w:val="22"/>
          <w:szCs w:val="22"/>
          <w:lang w:eastAsia="en-US"/>
        </w:rPr>
        <w:t xml:space="preserve">Pytanie </w:t>
      </w:r>
      <w:r>
        <w:rPr>
          <w:rFonts w:asciiTheme="minorHAnsi" w:eastAsia="Calibri" w:hAnsiTheme="minorHAnsi" w:cstheme="minorHAnsi"/>
          <w:b/>
          <w:sz w:val="22"/>
          <w:szCs w:val="22"/>
          <w:lang w:eastAsia="en-US"/>
        </w:rPr>
        <w:t>22</w:t>
      </w:r>
      <w:r w:rsidRPr="004A31E2">
        <w:rPr>
          <w:rFonts w:asciiTheme="minorHAnsi" w:eastAsia="Calibri" w:hAnsiTheme="minorHAnsi" w:cstheme="minorHAnsi"/>
          <w:b/>
          <w:sz w:val="22"/>
          <w:szCs w:val="22"/>
          <w:lang w:eastAsia="en-US"/>
        </w:rPr>
        <w:t xml:space="preserve"> dotyczy:</w:t>
      </w:r>
    </w:p>
    <w:p w14:paraId="195600E8" w14:textId="4FCE9177" w:rsidR="008B5100" w:rsidRPr="008B5100" w:rsidRDefault="00F65F15" w:rsidP="008B5100">
      <w:pPr>
        <w:jc w:val="both"/>
        <w:rPr>
          <w:rFonts w:ascii="Calibri Light" w:hAnsi="Calibri Light" w:cs="Calibri Light"/>
          <w:sz w:val="22"/>
          <w:szCs w:val="22"/>
        </w:rPr>
      </w:pPr>
      <w:r w:rsidRPr="006161EC">
        <w:rPr>
          <w:rFonts w:asciiTheme="minorHAnsi" w:eastAsiaTheme="minorHAnsi" w:hAnsiTheme="minorHAnsi" w:cstheme="minorHAnsi"/>
          <w:b/>
          <w:sz w:val="22"/>
          <w:szCs w:val="22"/>
          <w:lang w:eastAsia="en-US"/>
        </w:rPr>
        <w:t xml:space="preserve">Część </w:t>
      </w:r>
      <w:r w:rsidR="008B5100">
        <w:rPr>
          <w:rFonts w:asciiTheme="minorHAnsi" w:eastAsiaTheme="minorHAnsi" w:hAnsiTheme="minorHAnsi" w:cstheme="minorHAnsi"/>
          <w:b/>
          <w:sz w:val="22"/>
          <w:szCs w:val="22"/>
          <w:lang w:eastAsia="en-US"/>
        </w:rPr>
        <w:t>2</w:t>
      </w:r>
      <w:r w:rsidRPr="006161EC">
        <w:rPr>
          <w:rFonts w:asciiTheme="minorHAnsi" w:eastAsiaTheme="minorHAnsi" w:hAnsiTheme="minorHAnsi" w:cstheme="minorHAnsi"/>
          <w:b/>
          <w:sz w:val="22"/>
          <w:szCs w:val="22"/>
          <w:lang w:eastAsia="en-US"/>
        </w:rPr>
        <w:t xml:space="preserve">, pozycja </w:t>
      </w:r>
      <w:r>
        <w:rPr>
          <w:rFonts w:asciiTheme="minorHAnsi" w:eastAsiaTheme="minorHAnsi" w:hAnsiTheme="minorHAnsi" w:cstheme="minorHAnsi"/>
          <w:b/>
          <w:sz w:val="22"/>
          <w:szCs w:val="22"/>
          <w:lang w:eastAsia="en-US"/>
        </w:rPr>
        <w:t>7</w:t>
      </w:r>
      <w:r w:rsidRPr="006161EC">
        <w:rPr>
          <w:rFonts w:asciiTheme="minorHAnsi" w:eastAsiaTheme="minorHAnsi" w:hAnsiTheme="minorHAnsi" w:cstheme="minorHAnsi"/>
          <w:b/>
          <w:sz w:val="22"/>
          <w:szCs w:val="22"/>
          <w:lang w:eastAsia="en-US"/>
        </w:rPr>
        <w:t xml:space="preserve"> -</w:t>
      </w:r>
      <w:r w:rsidR="008B5100" w:rsidRPr="008B5100">
        <w:rPr>
          <w:rFonts w:ascii="Calibri Light" w:hAnsi="Calibri Light" w:cs="Calibri Light"/>
        </w:rPr>
        <w:t xml:space="preserve"> </w:t>
      </w:r>
      <w:r w:rsidR="008B5100" w:rsidRPr="008B5100">
        <w:rPr>
          <w:rFonts w:ascii="Calibri Light" w:hAnsi="Calibri Light" w:cs="Calibri Light"/>
          <w:sz w:val="22"/>
          <w:szCs w:val="22"/>
        </w:rPr>
        <w:t xml:space="preserve">Czy Zamawiający dopuści </w:t>
      </w:r>
      <w:bookmarkStart w:id="88" w:name="_Hlk94858545"/>
      <w:r w:rsidR="008B5100" w:rsidRPr="008B5100">
        <w:rPr>
          <w:rFonts w:ascii="Calibri Light" w:hAnsi="Calibri Light" w:cs="Calibri Light"/>
          <w:sz w:val="22"/>
          <w:szCs w:val="22"/>
        </w:rPr>
        <w:t>igłę do przemywań kanałów zębowych z dziurką z boku w rozmiarze 05/25?</w:t>
      </w:r>
    </w:p>
    <w:bookmarkEnd w:id="88"/>
    <w:p w14:paraId="65039746" w14:textId="4739C72A" w:rsidR="008B5100" w:rsidRPr="008B5100" w:rsidRDefault="008B5100" w:rsidP="008B5100">
      <w:pPr>
        <w:jc w:val="both"/>
        <w:rPr>
          <w:rFonts w:ascii="Calibri Light" w:hAnsi="Calibri Light" w:cs="Calibri Light"/>
          <w:sz w:val="22"/>
          <w:szCs w:val="22"/>
        </w:rPr>
      </w:pPr>
      <w:r w:rsidRPr="006161EC">
        <w:rPr>
          <w:rFonts w:asciiTheme="minorHAnsi" w:eastAsia="Calibri" w:hAnsiTheme="minorHAnsi" w:cstheme="minorHAnsi"/>
          <w:b/>
          <w:color w:val="FF0000"/>
          <w:sz w:val="22"/>
          <w:szCs w:val="22"/>
          <w:lang w:eastAsia="en-US"/>
        </w:rPr>
        <w:t xml:space="preserve">Odpowiedź: </w:t>
      </w:r>
      <w:r w:rsidRPr="008B5100">
        <w:rPr>
          <w:rFonts w:asciiTheme="minorHAnsi" w:hAnsiTheme="minorHAnsi" w:cstheme="minorHAnsi"/>
          <w:color w:val="FF0000"/>
          <w:sz w:val="22"/>
          <w:szCs w:val="22"/>
        </w:rPr>
        <w:t>Zamawiający dopuszcza  igłę do przemywań kanałów zębowych z dziurką z boku w rozmiarze 05/25</w:t>
      </w:r>
      <w:r>
        <w:rPr>
          <w:rFonts w:asciiTheme="minorHAnsi" w:hAnsiTheme="minorHAnsi" w:cstheme="minorHAnsi"/>
          <w:color w:val="FF0000"/>
          <w:sz w:val="22"/>
          <w:szCs w:val="22"/>
        </w:rPr>
        <w:t>-26</w:t>
      </w:r>
      <w:r w:rsidRPr="008B5100">
        <w:rPr>
          <w:rFonts w:asciiTheme="minorHAnsi" w:hAnsiTheme="minorHAnsi" w:cstheme="minorHAnsi"/>
          <w:color w:val="FF0000"/>
          <w:sz w:val="22"/>
          <w:szCs w:val="22"/>
        </w:rPr>
        <w:t>?</w:t>
      </w:r>
    </w:p>
    <w:p w14:paraId="5550E946" w14:textId="7368ECE4" w:rsidR="00F65F15" w:rsidRPr="006161EC" w:rsidRDefault="00F65F15" w:rsidP="00F65F15">
      <w:pPr>
        <w:pStyle w:val="Bezodstpw"/>
        <w:rPr>
          <w:rFonts w:asciiTheme="minorHAnsi" w:eastAsia="Calibri" w:hAnsiTheme="minorHAnsi" w:cstheme="minorHAnsi"/>
          <w:b/>
          <w:sz w:val="16"/>
          <w:szCs w:val="16"/>
          <w:lang w:eastAsia="en-US"/>
        </w:rPr>
      </w:pPr>
    </w:p>
    <w:p w14:paraId="0741D57B" w14:textId="77777777" w:rsidR="00F65F15" w:rsidRDefault="00F65F15" w:rsidP="00131C80">
      <w:pPr>
        <w:pStyle w:val="Bezodstpw"/>
        <w:rPr>
          <w:rFonts w:asciiTheme="minorHAnsi" w:eastAsia="Calibri" w:hAnsiTheme="minorHAnsi" w:cstheme="minorHAnsi"/>
          <w:b/>
          <w:sz w:val="22"/>
          <w:szCs w:val="22"/>
          <w:lang w:eastAsia="en-US"/>
        </w:rPr>
      </w:pPr>
    </w:p>
    <w:p w14:paraId="26720088" w14:textId="77777777" w:rsidR="00552A50" w:rsidRPr="00A74763" w:rsidRDefault="00552A50" w:rsidP="00A74763">
      <w:pPr>
        <w:pStyle w:val="Bezodstpw"/>
        <w:numPr>
          <w:ilvl w:val="0"/>
          <w:numId w:val="43"/>
        </w:numPr>
        <w:ind w:left="284" w:hanging="284"/>
        <w:rPr>
          <w:rFonts w:asciiTheme="minorHAnsi" w:eastAsia="Calibri" w:hAnsiTheme="minorHAnsi" w:cstheme="minorHAnsi"/>
          <w:b/>
          <w:sz w:val="22"/>
          <w:szCs w:val="22"/>
          <w:u w:val="single"/>
          <w:lang w:eastAsia="en-US"/>
        </w:rPr>
      </w:pPr>
      <w:r w:rsidRPr="00A74763">
        <w:rPr>
          <w:rFonts w:asciiTheme="minorHAnsi" w:eastAsia="Calibri" w:hAnsiTheme="minorHAnsi" w:cstheme="minorHAnsi"/>
          <w:b/>
          <w:sz w:val="22"/>
          <w:szCs w:val="22"/>
          <w:u w:val="single"/>
          <w:lang w:eastAsia="en-US"/>
        </w:rPr>
        <w:t>Pytania i</w:t>
      </w:r>
      <w:r w:rsidR="00A74763" w:rsidRPr="00A74763">
        <w:rPr>
          <w:rFonts w:asciiTheme="minorHAnsi" w:eastAsia="Calibri" w:hAnsiTheme="minorHAnsi" w:cstheme="minorHAnsi"/>
          <w:b/>
          <w:sz w:val="22"/>
          <w:szCs w:val="22"/>
          <w:u w:val="single"/>
          <w:lang w:eastAsia="en-US"/>
        </w:rPr>
        <w:t xml:space="preserve"> odpowiedzi dotyczące załącznik nr 3 do SWZ – wzoru umowy dostawy</w:t>
      </w:r>
    </w:p>
    <w:p w14:paraId="7E8B3B8B" w14:textId="77777777" w:rsidR="00A74763" w:rsidRDefault="00A74763" w:rsidP="00131C80">
      <w:pPr>
        <w:pStyle w:val="Bezodstpw"/>
        <w:rPr>
          <w:rFonts w:asciiTheme="minorHAnsi" w:eastAsia="Calibri" w:hAnsiTheme="minorHAnsi" w:cstheme="minorHAnsi"/>
          <w:b/>
          <w:sz w:val="22"/>
          <w:szCs w:val="22"/>
          <w:lang w:eastAsia="en-US"/>
        </w:rPr>
      </w:pPr>
    </w:p>
    <w:p w14:paraId="3E78310B" w14:textId="0C9E2249" w:rsidR="00131C80" w:rsidRDefault="00131C80" w:rsidP="007125F2">
      <w:pPr>
        <w:pStyle w:val="Bezodstpw"/>
        <w:spacing w:after="120"/>
        <w:jc w:val="both"/>
        <w:rPr>
          <w:rFonts w:asciiTheme="minorHAnsi" w:eastAsia="Calibri" w:hAnsiTheme="minorHAnsi" w:cstheme="minorHAnsi"/>
          <w:b/>
          <w:sz w:val="22"/>
          <w:szCs w:val="22"/>
          <w:lang w:eastAsia="en-US"/>
        </w:rPr>
      </w:pPr>
      <w:r w:rsidRPr="004A31E2">
        <w:rPr>
          <w:rFonts w:asciiTheme="minorHAnsi" w:eastAsia="Calibri" w:hAnsiTheme="minorHAnsi" w:cstheme="minorHAnsi"/>
          <w:b/>
          <w:sz w:val="22"/>
          <w:szCs w:val="22"/>
          <w:lang w:eastAsia="en-US"/>
        </w:rPr>
        <w:t xml:space="preserve">Pytanie </w:t>
      </w:r>
      <w:r>
        <w:rPr>
          <w:rFonts w:asciiTheme="minorHAnsi" w:eastAsia="Calibri" w:hAnsiTheme="minorHAnsi" w:cstheme="minorHAnsi"/>
          <w:b/>
          <w:sz w:val="22"/>
          <w:szCs w:val="22"/>
          <w:lang w:eastAsia="en-US"/>
        </w:rPr>
        <w:t>2</w:t>
      </w:r>
      <w:r w:rsidR="00F65F15">
        <w:rPr>
          <w:rFonts w:asciiTheme="minorHAnsi" w:eastAsia="Calibri" w:hAnsiTheme="minorHAnsi" w:cstheme="minorHAnsi"/>
          <w:b/>
          <w:sz w:val="22"/>
          <w:szCs w:val="22"/>
          <w:lang w:eastAsia="en-US"/>
        </w:rPr>
        <w:t>3</w:t>
      </w:r>
      <w:r w:rsidRPr="004A31E2">
        <w:rPr>
          <w:rFonts w:asciiTheme="minorHAnsi" w:eastAsia="Calibri" w:hAnsiTheme="minorHAnsi" w:cstheme="minorHAnsi"/>
          <w:b/>
          <w:sz w:val="22"/>
          <w:szCs w:val="22"/>
          <w:lang w:eastAsia="en-US"/>
        </w:rPr>
        <w:t xml:space="preserve"> dotyczy:</w:t>
      </w:r>
    </w:p>
    <w:p w14:paraId="23FE3C0E" w14:textId="77777777" w:rsidR="00131C80" w:rsidRPr="006161EC" w:rsidRDefault="00131C80" w:rsidP="007125F2">
      <w:pPr>
        <w:pStyle w:val="Bezodstpw"/>
        <w:spacing w:after="120"/>
        <w:jc w:val="both"/>
        <w:rPr>
          <w:rFonts w:asciiTheme="minorHAnsi" w:eastAsia="Calibri" w:hAnsiTheme="minorHAnsi" w:cstheme="minorHAnsi"/>
          <w:b/>
          <w:sz w:val="22"/>
          <w:szCs w:val="22"/>
          <w:lang w:eastAsia="en-US"/>
        </w:rPr>
      </w:pPr>
      <w:r w:rsidRPr="006161EC">
        <w:rPr>
          <w:rFonts w:asciiTheme="minorHAnsi" w:eastAsia="Calibri" w:hAnsiTheme="minorHAnsi" w:cstheme="minorHAnsi"/>
          <w:b/>
          <w:sz w:val="22"/>
          <w:szCs w:val="22"/>
          <w:lang w:eastAsia="en-US"/>
        </w:rPr>
        <w:t>Załącznik nr 4 do SWZ– Umowa dostawy (wzór)</w:t>
      </w:r>
      <w:r w:rsidR="006161EC">
        <w:rPr>
          <w:rFonts w:asciiTheme="minorHAnsi" w:eastAsia="Calibri" w:hAnsiTheme="minorHAnsi" w:cstheme="minorHAnsi"/>
          <w:b/>
          <w:sz w:val="22"/>
          <w:szCs w:val="22"/>
          <w:lang w:eastAsia="en-US"/>
        </w:rPr>
        <w:t>:</w:t>
      </w:r>
    </w:p>
    <w:p w14:paraId="6B529C61" w14:textId="77777777" w:rsidR="006161EC" w:rsidRPr="006161EC"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W celu zapewnienia równego traktowania stron umowy i umożliwienia Wykonawcy sprawdzenia zasadności reklamacji wnosimy o wprowadzenie w § 4 ust. 2 oraz  § 6 ust 3 projektu umowy 5 dniowego terminu na rozpatrzenie reklamacji oraz zmianę słów z”…. od dnia dostawy danej partii towarów” na „,…. Od dnia uznania reklamacji dokonać wymiany towaru”</w:t>
      </w:r>
    </w:p>
    <w:p w14:paraId="5B463763" w14:textId="77777777" w:rsidR="007125F2" w:rsidRDefault="007125F2" w:rsidP="0011454A">
      <w:pPr>
        <w:pStyle w:val="Bezodstpw"/>
        <w:spacing w:after="120"/>
        <w:jc w:val="both"/>
        <w:rPr>
          <w:rFonts w:asciiTheme="minorHAnsi" w:eastAsia="Calibri" w:hAnsiTheme="minorHAnsi" w:cstheme="minorHAnsi"/>
          <w:b/>
          <w:color w:val="FF0000"/>
          <w:sz w:val="22"/>
          <w:szCs w:val="22"/>
          <w:lang w:eastAsia="en-US"/>
        </w:rPr>
      </w:pPr>
      <w:bookmarkStart w:id="89" w:name="_Hlk94787312"/>
    </w:p>
    <w:p w14:paraId="2FC7BE70" w14:textId="77777777" w:rsidR="006161EC" w:rsidRDefault="006161EC" w:rsidP="0011454A">
      <w:pPr>
        <w:pStyle w:val="Bezodstpw"/>
        <w:spacing w:after="120"/>
        <w:jc w:val="both"/>
        <w:rPr>
          <w:rFonts w:asciiTheme="minorHAnsi" w:hAnsiTheme="minorHAnsi" w:cstheme="minorHAnsi"/>
          <w:color w:val="FF0000"/>
          <w:sz w:val="22"/>
          <w:szCs w:val="22"/>
          <w:u w:val="single"/>
        </w:rPr>
      </w:pPr>
      <w:r w:rsidRPr="006161EC">
        <w:rPr>
          <w:rFonts w:asciiTheme="minorHAnsi" w:eastAsia="Calibri" w:hAnsiTheme="minorHAnsi" w:cstheme="minorHAnsi"/>
          <w:b/>
          <w:color w:val="FF0000"/>
          <w:sz w:val="22"/>
          <w:szCs w:val="22"/>
          <w:lang w:eastAsia="en-US"/>
        </w:rPr>
        <w:t xml:space="preserve">Odpowiedź: </w:t>
      </w:r>
      <w:r w:rsidRPr="0011454A">
        <w:rPr>
          <w:rFonts w:asciiTheme="minorHAnsi" w:hAnsiTheme="minorHAnsi" w:cstheme="minorHAnsi"/>
          <w:color w:val="FF0000"/>
          <w:sz w:val="22"/>
          <w:szCs w:val="22"/>
          <w:u w:val="single"/>
        </w:rPr>
        <w:t>Zamawiający wymaga zgodnie z zapisami SWZ</w:t>
      </w:r>
      <w:r w:rsidR="00DB3EEF">
        <w:rPr>
          <w:rFonts w:asciiTheme="minorHAnsi" w:hAnsiTheme="minorHAnsi" w:cstheme="minorHAnsi"/>
          <w:color w:val="FF0000"/>
          <w:sz w:val="22"/>
          <w:szCs w:val="22"/>
          <w:u w:val="single"/>
        </w:rPr>
        <w:t>.</w:t>
      </w:r>
    </w:p>
    <w:p w14:paraId="1CE190A0" w14:textId="77777777" w:rsidR="00DB3EEF" w:rsidRDefault="00DB3EEF" w:rsidP="0011454A">
      <w:pPr>
        <w:pStyle w:val="Bezodstpw"/>
        <w:spacing w:after="120"/>
        <w:jc w:val="both"/>
        <w:rPr>
          <w:rFonts w:asciiTheme="minorHAnsi" w:hAnsiTheme="minorHAnsi" w:cstheme="minorHAnsi"/>
          <w:color w:val="FF0000"/>
          <w:sz w:val="22"/>
          <w:szCs w:val="22"/>
          <w:u w:val="single"/>
        </w:rPr>
      </w:pPr>
    </w:p>
    <w:p w14:paraId="14761DF9" w14:textId="77777777" w:rsidR="00DB3EEF" w:rsidRPr="00DB3EEF" w:rsidRDefault="00DB3EEF" w:rsidP="0011454A">
      <w:pPr>
        <w:pStyle w:val="Bezodstpw"/>
        <w:spacing w:after="120"/>
        <w:jc w:val="both"/>
        <w:rPr>
          <w:rFonts w:asciiTheme="minorHAnsi" w:hAnsiTheme="minorHAnsi" w:cstheme="minorHAnsi"/>
          <w:sz w:val="22"/>
          <w:szCs w:val="22"/>
        </w:rPr>
      </w:pPr>
      <w:r w:rsidRPr="00DB3EEF">
        <w:rPr>
          <w:rFonts w:asciiTheme="minorHAnsi" w:hAnsiTheme="minorHAnsi" w:cstheme="minorHAnsi"/>
          <w:b/>
          <w:color w:val="FF0000"/>
          <w:sz w:val="22"/>
          <w:szCs w:val="22"/>
        </w:rPr>
        <w:t>Uzasa</w:t>
      </w:r>
      <w:r>
        <w:rPr>
          <w:rFonts w:asciiTheme="minorHAnsi" w:hAnsiTheme="minorHAnsi" w:cstheme="minorHAnsi"/>
          <w:b/>
          <w:color w:val="FF0000"/>
          <w:sz w:val="22"/>
          <w:szCs w:val="22"/>
        </w:rPr>
        <w:t>d</w:t>
      </w:r>
      <w:r w:rsidRPr="00DB3EEF">
        <w:rPr>
          <w:rFonts w:asciiTheme="minorHAnsi" w:hAnsiTheme="minorHAnsi" w:cstheme="minorHAnsi"/>
          <w:b/>
          <w:color w:val="FF0000"/>
          <w:sz w:val="22"/>
          <w:szCs w:val="22"/>
        </w:rPr>
        <w:t>nienie:</w:t>
      </w:r>
      <w:r>
        <w:rPr>
          <w:rFonts w:asciiTheme="minorHAnsi" w:hAnsiTheme="minorHAnsi" w:cstheme="minorHAnsi"/>
          <w:b/>
          <w:color w:val="FF0000"/>
          <w:sz w:val="22"/>
          <w:szCs w:val="22"/>
        </w:rPr>
        <w:t xml:space="preserve"> </w:t>
      </w:r>
      <w:r>
        <w:rPr>
          <w:rFonts w:asciiTheme="minorHAnsi" w:hAnsiTheme="minorHAnsi" w:cstheme="minorHAnsi"/>
          <w:color w:val="FF0000"/>
          <w:sz w:val="22"/>
          <w:szCs w:val="22"/>
        </w:rPr>
        <w:t xml:space="preserve">Stosunkowo krótki termin na rozpatrzenie i realizację reklamacji jest podyktowany </w:t>
      </w:r>
      <w:r w:rsidR="006B16BB">
        <w:rPr>
          <w:rFonts w:asciiTheme="minorHAnsi" w:hAnsiTheme="minorHAnsi" w:cstheme="minorHAnsi"/>
          <w:color w:val="FF0000"/>
          <w:sz w:val="22"/>
          <w:szCs w:val="22"/>
        </w:rPr>
        <w:t>potrzebą zachowania ciągłości udzielanych przez Zamawiającego świadczeń medycznych</w:t>
      </w:r>
      <w:r w:rsidR="00B44240">
        <w:rPr>
          <w:rFonts w:asciiTheme="minorHAnsi" w:hAnsiTheme="minorHAnsi" w:cstheme="minorHAnsi"/>
          <w:color w:val="FF0000"/>
          <w:sz w:val="22"/>
          <w:szCs w:val="22"/>
        </w:rPr>
        <w:t xml:space="preserve">. Osiągnięcie powyższego celu jest szczególnie utrudnione w dobie pandemii Covid-19, </w:t>
      </w:r>
      <w:r w:rsidR="00A53573">
        <w:rPr>
          <w:rFonts w:asciiTheme="minorHAnsi" w:hAnsiTheme="minorHAnsi" w:cstheme="minorHAnsi"/>
          <w:color w:val="FF0000"/>
          <w:sz w:val="22"/>
          <w:szCs w:val="22"/>
        </w:rPr>
        <w:t xml:space="preserve">która w wielu wypadkach paraliżuje prace Zamawiającego. </w:t>
      </w:r>
      <w:r w:rsidR="00D8477E">
        <w:rPr>
          <w:rFonts w:asciiTheme="minorHAnsi" w:hAnsiTheme="minorHAnsi" w:cstheme="minorHAnsi"/>
          <w:color w:val="FF0000"/>
          <w:sz w:val="22"/>
          <w:szCs w:val="22"/>
        </w:rPr>
        <w:t xml:space="preserve">Biorąc pod uwagę powyższe okoliczności, jak też fakt, że od prawidłowej </w:t>
      </w:r>
      <w:r w:rsidR="00493BCF">
        <w:rPr>
          <w:rFonts w:asciiTheme="minorHAnsi" w:hAnsiTheme="minorHAnsi" w:cstheme="minorHAnsi"/>
          <w:color w:val="FF0000"/>
          <w:sz w:val="22"/>
          <w:szCs w:val="22"/>
        </w:rPr>
        <w:t xml:space="preserve">i terminowej </w:t>
      </w:r>
      <w:r w:rsidR="00D8477E">
        <w:rPr>
          <w:rFonts w:asciiTheme="minorHAnsi" w:hAnsiTheme="minorHAnsi" w:cstheme="minorHAnsi"/>
          <w:color w:val="FF0000"/>
          <w:sz w:val="22"/>
          <w:szCs w:val="22"/>
        </w:rPr>
        <w:t xml:space="preserve">realizacji przez Zamawiającego udzielanych </w:t>
      </w:r>
      <w:r w:rsidR="00493BCF">
        <w:rPr>
          <w:rFonts w:asciiTheme="minorHAnsi" w:hAnsiTheme="minorHAnsi" w:cstheme="minorHAnsi"/>
          <w:color w:val="FF0000"/>
          <w:sz w:val="22"/>
          <w:szCs w:val="22"/>
        </w:rPr>
        <w:t xml:space="preserve">przez niego </w:t>
      </w:r>
      <w:r w:rsidR="00012548">
        <w:rPr>
          <w:rFonts w:asciiTheme="minorHAnsi" w:hAnsiTheme="minorHAnsi" w:cstheme="minorHAnsi"/>
          <w:color w:val="FF0000"/>
          <w:sz w:val="22"/>
          <w:szCs w:val="22"/>
        </w:rPr>
        <w:t>świadczeń zdrowotnych</w:t>
      </w:r>
      <w:r w:rsidR="00D8477E">
        <w:rPr>
          <w:rFonts w:asciiTheme="minorHAnsi" w:hAnsiTheme="minorHAnsi" w:cstheme="minorHAnsi"/>
          <w:color w:val="FF0000"/>
          <w:sz w:val="22"/>
          <w:szCs w:val="22"/>
        </w:rPr>
        <w:t xml:space="preserve"> zależy zdrowie i życie jego pacjentów, </w:t>
      </w:r>
      <w:r w:rsidR="00A53573">
        <w:rPr>
          <w:rFonts w:asciiTheme="minorHAnsi" w:hAnsiTheme="minorHAnsi" w:cstheme="minorHAnsi"/>
          <w:color w:val="FF0000"/>
          <w:sz w:val="22"/>
          <w:szCs w:val="22"/>
        </w:rPr>
        <w:t>Zamawiający nie może sobie pozwolić na zbyt długi okres oczekiwania na dostarczenie mu zamówionych materiałów medycznych</w:t>
      </w:r>
      <w:r w:rsidR="00580F11">
        <w:rPr>
          <w:rFonts w:asciiTheme="minorHAnsi" w:hAnsiTheme="minorHAnsi" w:cstheme="minorHAnsi"/>
          <w:color w:val="FF0000"/>
          <w:sz w:val="22"/>
          <w:szCs w:val="22"/>
        </w:rPr>
        <w:t xml:space="preserve">, zwłaszcza w sytuacji, gdy umowa jest realizowana nieprawidłowo, a czas oczekiwania na ich dostarczenie wydłuża się. </w:t>
      </w:r>
      <w:r w:rsidR="00ED30C6">
        <w:rPr>
          <w:rFonts w:asciiTheme="minorHAnsi" w:hAnsiTheme="minorHAnsi" w:cstheme="minorHAnsi"/>
          <w:color w:val="FF0000"/>
          <w:sz w:val="22"/>
          <w:szCs w:val="22"/>
        </w:rPr>
        <w:t xml:space="preserve">Zbyt długi okres oczekiwania na zamówione materiały medyczne w skrajnych wypadkach mógłby doprowadzić do sytuacji, gdy w celu ochrony zdrowia lub życia swoich pacjentów Zamawiający zmuszony byłby do </w:t>
      </w:r>
      <w:r w:rsidR="00B7383D">
        <w:rPr>
          <w:rFonts w:asciiTheme="minorHAnsi" w:hAnsiTheme="minorHAnsi" w:cstheme="minorHAnsi"/>
          <w:color w:val="FF0000"/>
          <w:sz w:val="22"/>
          <w:szCs w:val="22"/>
        </w:rPr>
        <w:t xml:space="preserve">zakupu części materiałów medycznych w trybie awaryjnym, co byłoby dla niego niekorzystne tak z punktu widzenia organizacyjnego, jak i finansowego. </w:t>
      </w:r>
    </w:p>
    <w:bookmarkEnd w:id="89"/>
    <w:p w14:paraId="126896C0" w14:textId="77777777" w:rsidR="0011454A" w:rsidRDefault="0011454A" w:rsidP="006161EC">
      <w:pPr>
        <w:pStyle w:val="Bezodstpw"/>
        <w:rPr>
          <w:rFonts w:asciiTheme="minorHAnsi" w:hAnsiTheme="minorHAnsi" w:cstheme="minorHAnsi"/>
          <w:sz w:val="22"/>
          <w:szCs w:val="22"/>
        </w:rPr>
      </w:pPr>
    </w:p>
    <w:p w14:paraId="516C0D8E" w14:textId="77777777" w:rsidR="00131C80" w:rsidRPr="006161EC"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 xml:space="preserve">Czy w celu miarkowania kar umownych Zamawiający dokona modyfikacji postanowień projektu przyszłej umowy w zakresie zapisów </w:t>
      </w:r>
      <w:r w:rsidRPr="006161EC">
        <w:rPr>
          <w:rFonts w:asciiTheme="minorHAnsi" w:hAnsiTheme="minorHAnsi" w:cstheme="minorHAnsi"/>
          <w:color w:val="000000"/>
          <w:sz w:val="22"/>
          <w:szCs w:val="22"/>
        </w:rPr>
        <w:t xml:space="preserve">§ 7 </w:t>
      </w:r>
      <w:r w:rsidRPr="006161EC">
        <w:rPr>
          <w:rFonts w:asciiTheme="minorHAnsi" w:hAnsiTheme="minorHAnsi" w:cstheme="minorHAnsi"/>
          <w:sz w:val="22"/>
          <w:szCs w:val="22"/>
        </w:rPr>
        <w:t xml:space="preserve">ust. 1 i 2:  </w:t>
      </w:r>
    </w:p>
    <w:p w14:paraId="3950D734" w14:textId="77777777" w:rsidR="00131C80" w:rsidRPr="006161EC"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1.</w:t>
      </w:r>
      <w:r w:rsidR="006161EC">
        <w:rPr>
          <w:rFonts w:asciiTheme="minorHAnsi" w:hAnsiTheme="minorHAnsi" w:cstheme="minorHAnsi"/>
          <w:sz w:val="22"/>
          <w:szCs w:val="22"/>
        </w:rPr>
        <w:t xml:space="preserve"> </w:t>
      </w:r>
      <w:r w:rsidRPr="006161EC">
        <w:rPr>
          <w:rFonts w:asciiTheme="minorHAnsi" w:hAnsiTheme="minorHAnsi" w:cstheme="minorHAnsi"/>
          <w:sz w:val="22"/>
          <w:szCs w:val="22"/>
        </w:rPr>
        <w:t>W przypadku, gdy Wykonawca dopuszcza się zwłoki w:</w:t>
      </w:r>
    </w:p>
    <w:p w14:paraId="6D5CBED4" w14:textId="77777777" w:rsidR="00131C80" w:rsidRPr="006161EC"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a.</w:t>
      </w:r>
      <w:r w:rsidR="006161EC">
        <w:rPr>
          <w:rFonts w:asciiTheme="minorHAnsi" w:hAnsiTheme="minorHAnsi" w:cstheme="minorHAnsi"/>
          <w:sz w:val="22"/>
          <w:szCs w:val="22"/>
        </w:rPr>
        <w:t xml:space="preserve"> </w:t>
      </w:r>
      <w:r w:rsidRPr="006161EC">
        <w:rPr>
          <w:rFonts w:asciiTheme="minorHAnsi" w:hAnsiTheme="minorHAnsi" w:cstheme="minorHAnsi"/>
          <w:sz w:val="22"/>
          <w:szCs w:val="22"/>
        </w:rPr>
        <w:t xml:space="preserve">w realizacji dostaw Towaru w stosunku do terminu przewidzianego w § 3 ust. 2 Umowy, </w:t>
      </w:r>
    </w:p>
    <w:p w14:paraId="1A11BC29" w14:textId="77777777" w:rsidR="00131C80" w:rsidRPr="006161EC"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b.</w:t>
      </w:r>
      <w:r w:rsidR="006161EC">
        <w:rPr>
          <w:rFonts w:asciiTheme="minorHAnsi" w:hAnsiTheme="minorHAnsi" w:cstheme="minorHAnsi"/>
          <w:sz w:val="22"/>
          <w:szCs w:val="22"/>
        </w:rPr>
        <w:t xml:space="preserve"> </w:t>
      </w:r>
      <w:r w:rsidRPr="006161EC">
        <w:rPr>
          <w:rFonts w:asciiTheme="minorHAnsi" w:hAnsiTheme="minorHAnsi" w:cstheme="minorHAnsi"/>
          <w:sz w:val="22"/>
          <w:szCs w:val="22"/>
        </w:rPr>
        <w:t>uzupełnieniu braków ilościowych Towaru lub w wymianie Towaru na wolny od wad w stosunku do terminów określonych w § 4 ust. 2 lub § 6 ust. 3 Umowy,</w:t>
      </w:r>
    </w:p>
    <w:p w14:paraId="356C2F29" w14:textId="77777777" w:rsidR="00131C80"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 xml:space="preserve">zapłaci on Zamawiającemu, w każdym przypadku naruszenia, karę umowną w wysokości </w:t>
      </w:r>
      <w:r w:rsidRPr="006161EC">
        <w:rPr>
          <w:rFonts w:asciiTheme="minorHAnsi" w:hAnsiTheme="minorHAnsi" w:cstheme="minorHAnsi"/>
          <w:sz w:val="22"/>
          <w:szCs w:val="22"/>
          <w:u w:val="single"/>
        </w:rPr>
        <w:t>50,00</w:t>
      </w:r>
      <w:r w:rsidRPr="006161EC">
        <w:rPr>
          <w:rFonts w:asciiTheme="minorHAnsi" w:hAnsiTheme="minorHAnsi" w:cstheme="minorHAnsi"/>
          <w:sz w:val="22"/>
          <w:szCs w:val="22"/>
        </w:rPr>
        <w:t xml:space="preserve"> zł za każdy rozpoczęty dzień opóźnienia,  w stosunku do wskazanych wyżej terminów umownych. Kary umowne, o których mowa w niniejszym ustępie, podlegają sumowaniu, a ich suma nie przekroczy </w:t>
      </w:r>
      <w:r w:rsidRPr="006161EC">
        <w:rPr>
          <w:rFonts w:asciiTheme="minorHAnsi" w:hAnsiTheme="minorHAnsi" w:cstheme="minorHAnsi"/>
          <w:sz w:val="22"/>
          <w:szCs w:val="22"/>
          <w:u w:val="single"/>
        </w:rPr>
        <w:t>10%</w:t>
      </w:r>
      <w:r w:rsidRPr="006161EC">
        <w:rPr>
          <w:rFonts w:asciiTheme="minorHAnsi" w:hAnsiTheme="minorHAnsi" w:cstheme="minorHAnsi"/>
          <w:sz w:val="22"/>
          <w:szCs w:val="22"/>
        </w:rPr>
        <w:t xml:space="preserve"> wynagrodzenia brutto </w:t>
      </w:r>
      <w:r w:rsidRPr="006161EC">
        <w:rPr>
          <w:rFonts w:asciiTheme="minorHAnsi" w:hAnsiTheme="minorHAnsi" w:cstheme="minorHAnsi"/>
          <w:sz w:val="22"/>
          <w:szCs w:val="22"/>
          <w:u w:val="single"/>
        </w:rPr>
        <w:t>opóźnionej w realizacji części dostawy/nieuzupełnionej , wadliwej części towaru</w:t>
      </w:r>
      <w:r w:rsidRPr="006161EC">
        <w:rPr>
          <w:rFonts w:asciiTheme="minorHAnsi" w:hAnsiTheme="minorHAnsi" w:cstheme="minorHAnsi"/>
          <w:sz w:val="22"/>
          <w:szCs w:val="22"/>
        </w:rPr>
        <w:t xml:space="preserve">, </w:t>
      </w:r>
    </w:p>
    <w:p w14:paraId="125A0F90" w14:textId="77777777" w:rsidR="00ED1329" w:rsidRPr="006161EC" w:rsidRDefault="00ED1329" w:rsidP="007125F2">
      <w:pPr>
        <w:pStyle w:val="Bezodstpw"/>
        <w:spacing w:after="120"/>
        <w:jc w:val="both"/>
        <w:rPr>
          <w:rFonts w:asciiTheme="minorHAnsi" w:hAnsiTheme="minorHAnsi" w:cstheme="minorHAnsi"/>
          <w:sz w:val="22"/>
          <w:szCs w:val="22"/>
        </w:rPr>
      </w:pPr>
    </w:p>
    <w:p w14:paraId="2413CEB9" w14:textId="77777777" w:rsidR="006161EC" w:rsidRDefault="006161EC" w:rsidP="007125F2">
      <w:pPr>
        <w:pStyle w:val="Bezodstpw"/>
        <w:spacing w:after="120"/>
        <w:jc w:val="both"/>
        <w:rPr>
          <w:rFonts w:asciiTheme="minorHAnsi" w:hAnsiTheme="minorHAnsi" w:cstheme="minorHAnsi"/>
          <w:color w:val="FF0000"/>
          <w:sz w:val="22"/>
          <w:szCs w:val="22"/>
          <w:u w:val="single"/>
        </w:rPr>
      </w:pPr>
      <w:bookmarkStart w:id="90" w:name="_Hlk94787350"/>
      <w:r w:rsidRPr="006161EC">
        <w:rPr>
          <w:rFonts w:asciiTheme="minorHAnsi" w:eastAsia="Calibri" w:hAnsiTheme="minorHAnsi" w:cstheme="minorHAnsi"/>
          <w:b/>
          <w:color w:val="FF0000"/>
          <w:sz w:val="22"/>
          <w:szCs w:val="22"/>
          <w:lang w:eastAsia="en-US"/>
        </w:rPr>
        <w:t xml:space="preserve">Odpowiedź: </w:t>
      </w:r>
      <w:r w:rsidRPr="00ED1329">
        <w:rPr>
          <w:rFonts w:asciiTheme="minorHAnsi" w:hAnsiTheme="minorHAnsi" w:cstheme="minorHAnsi"/>
          <w:color w:val="FF0000"/>
          <w:sz w:val="22"/>
          <w:szCs w:val="22"/>
          <w:u w:val="single"/>
        </w:rPr>
        <w:t>Zamawiający wymaga zgodnie z zapisami SWZ</w:t>
      </w:r>
    </w:p>
    <w:p w14:paraId="26EE46A8" w14:textId="77777777" w:rsidR="00ED1329" w:rsidRDefault="00ED1329" w:rsidP="007125F2">
      <w:pPr>
        <w:pStyle w:val="Bezodstpw"/>
        <w:spacing w:after="120"/>
        <w:jc w:val="both"/>
        <w:rPr>
          <w:rFonts w:asciiTheme="minorHAnsi" w:hAnsiTheme="minorHAnsi" w:cstheme="minorHAnsi"/>
          <w:color w:val="FF0000"/>
          <w:sz w:val="22"/>
          <w:szCs w:val="22"/>
          <w:u w:val="single"/>
        </w:rPr>
      </w:pPr>
    </w:p>
    <w:p w14:paraId="1E195E65" w14:textId="77777777" w:rsidR="00254F48" w:rsidRDefault="00ED1329" w:rsidP="00073D5D">
      <w:pPr>
        <w:pStyle w:val="Bezodstpw"/>
        <w:spacing w:after="120"/>
        <w:jc w:val="both"/>
        <w:rPr>
          <w:rFonts w:asciiTheme="minorHAnsi" w:hAnsiTheme="minorHAnsi" w:cstheme="minorHAnsi"/>
          <w:color w:val="FF0000"/>
          <w:sz w:val="22"/>
          <w:szCs w:val="22"/>
        </w:rPr>
      </w:pPr>
      <w:r w:rsidRPr="00ED1329">
        <w:rPr>
          <w:rFonts w:asciiTheme="minorHAnsi" w:hAnsiTheme="minorHAnsi" w:cstheme="minorHAnsi"/>
          <w:b/>
          <w:color w:val="FF0000"/>
          <w:sz w:val="22"/>
          <w:szCs w:val="22"/>
        </w:rPr>
        <w:t>Uzasadnienie:</w:t>
      </w:r>
      <w:r>
        <w:rPr>
          <w:rFonts w:asciiTheme="minorHAnsi" w:hAnsiTheme="minorHAnsi" w:cstheme="minorHAnsi"/>
          <w:b/>
          <w:color w:val="FF0000"/>
          <w:sz w:val="22"/>
          <w:szCs w:val="22"/>
        </w:rPr>
        <w:t xml:space="preserve"> </w:t>
      </w:r>
      <w:r>
        <w:rPr>
          <w:rFonts w:asciiTheme="minorHAnsi" w:hAnsiTheme="minorHAnsi" w:cstheme="minorHAnsi"/>
          <w:color w:val="FF0000"/>
          <w:sz w:val="22"/>
          <w:szCs w:val="22"/>
        </w:rPr>
        <w:t>Zaproponowane przez Wykonawcę rozwiązanie jest nie</w:t>
      </w:r>
      <w:r w:rsidR="00812462">
        <w:rPr>
          <w:rFonts w:asciiTheme="minorHAnsi" w:hAnsiTheme="minorHAnsi" w:cstheme="minorHAnsi"/>
          <w:color w:val="FF0000"/>
          <w:sz w:val="22"/>
          <w:szCs w:val="22"/>
        </w:rPr>
        <w:t xml:space="preserve"> do zaakceptowania z co najmniej </w:t>
      </w:r>
      <w:r w:rsidR="003F486C">
        <w:rPr>
          <w:rFonts w:asciiTheme="minorHAnsi" w:hAnsiTheme="minorHAnsi" w:cstheme="minorHAnsi"/>
          <w:color w:val="FF0000"/>
          <w:sz w:val="22"/>
          <w:szCs w:val="22"/>
        </w:rPr>
        <w:t>kilku</w:t>
      </w:r>
      <w:r w:rsidR="00812462">
        <w:rPr>
          <w:rFonts w:asciiTheme="minorHAnsi" w:hAnsiTheme="minorHAnsi" w:cstheme="minorHAnsi"/>
          <w:color w:val="FF0000"/>
          <w:sz w:val="22"/>
          <w:szCs w:val="22"/>
        </w:rPr>
        <w:t xml:space="preserve"> powodów. </w:t>
      </w:r>
    </w:p>
    <w:p w14:paraId="4E47077B" w14:textId="77777777" w:rsidR="00073D5D" w:rsidRPr="00530B14" w:rsidRDefault="00812462" w:rsidP="00073D5D">
      <w:pPr>
        <w:pStyle w:val="Bezodstpw"/>
        <w:spacing w:after="120"/>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Po pierwsze, </w:t>
      </w:r>
      <w:r w:rsidR="00073D5D">
        <w:rPr>
          <w:rFonts w:asciiTheme="minorHAnsi" w:hAnsiTheme="minorHAnsi" w:cstheme="minorHAnsi"/>
          <w:color w:val="FF0000"/>
          <w:sz w:val="22"/>
          <w:szCs w:val="22"/>
        </w:rPr>
        <w:t xml:space="preserve">odnosząc się do propozycji obniżenia wysokości zastrzeżonej kary umownej ze 100 do 50 zł </w:t>
      </w:r>
      <w:r w:rsidR="001502E0">
        <w:rPr>
          <w:rFonts w:asciiTheme="minorHAnsi" w:hAnsiTheme="minorHAnsi" w:cstheme="minorHAnsi"/>
          <w:color w:val="FF0000"/>
          <w:sz w:val="22"/>
          <w:szCs w:val="22"/>
        </w:rPr>
        <w:t>trzeba wskazać</w:t>
      </w:r>
      <w:r w:rsidR="00073D5D">
        <w:rPr>
          <w:rFonts w:asciiTheme="minorHAnsi" w:hAnsiTheme="minorHAnsi" w:cstheme="minorHAnsi"/>
          <w:color w:val="FF0000"/>
          <w:sz w:val="22"/>
          <w:szCs w:val="22"/>
        </w:rPr>
        <w:t xml:space="preserve">, że </w:t>
      </w:r>
      <w:r w:rsidR="00073D5D" w:rsidRPr="00530B14">
        <w:rPr>
          <w:rFonts w:asciiTheme="minorHAnsi" w:hAnsiTheme="minorHAnsi" w:cstheme="minorHAnsi"/>
          <w:color w:val="FF0000"/>
          <w:sz w:val="22"/>
          <w:szCs w:val="22"/>
        </w:rPr>
        <w:t xml:space="preserve">przy ocenie wysokości zastrzeżonej kary umownej należy brać pod uwagę zarówno jej funkcję kompensacyjną, jak i stymulująco-represyjną (zob. wyr. Sądu Apelacyjnego w Gdańsku z 21.05.2013 r., V </w:t>
      </w:r>
      <w:proofErr w:type="spellStart"/>
      <w:r w:rsidR="00073D5D" w:rsidRPr="00530B14">
        <w:rPr>
          <w:rFonts w:asciiTheme="minorHAnsi" w:hAnsiTheme="minorHAnsi" w:cstheme="minorHAnsi"/>
          <w:color w:val="FF0000"/>
          <w:sz w:val="22"/>
          <w:szCs w:val="22"/>
        </w:rPr>
        <w:t>ACa</w:t>
      </w:r>
      <w:proofErr w:type="spellEnd"/>
      <w:r w:rsidR="00073D5D" w:rsidRPr="00530B14">
        <w:rPr>
          <w:rFonts w:asciiTheme="minorHAnsi" w:hAnsiTheme="minorHAnsi" w:cstheme="minorHAnsi"/>
          <w:color w:val="FF0000"/>
          <w:sz w:val="22"/>
          <w:szCs w:val="22"/>
        </w:rPr>
        <w:t xml:space="preserve"> 229/13). </w:t>
      </w:r>
      <w:r w:rsidR="00073D5D">
        <w:rPr>
          <w:rFonts w:asciiTheme="minorHAnsi" w:hAnsiTheme="minorHAnsi" w:cstheme="minorHAnsi"/>
          <w:color w:val="FF0000"/>
          <w:sz w:val="22"/>
          <w:szCs w:val="22"/>
        </w:rPr>
        <w:t xml:space="preserve">W ocenie Zamawiającego, biorąc pod uwagę z jednej strony wysoką szacunkową wartość poszczególnych części zamówienia (Zamawiający będzie zamawiał towar sukcesywnie, lecz nigdy pojedyncze produkty, dlatego wartość poszczególnych partii towarów będzie zawsze relatywnie wysoka), a z drugiej dużą wagę zamawianego towaru dla możliwości prowadzenia przez Zamawiającego bieżącej działalności leczniczej (bez bieżącego dostępu do </w:t>
      </w:r>
      <w:r w:rsidR="001502E0">
        <w:rPr>
          <w:rFonts w:asciiTheme="minorHAnsi" w:hAnsiTheme="minorHAnsi" w:cstheme="minorHAnsi"/>
          <w:color w:val="FF0000"/>
          <w:sz w:val="22"/>
          <w:szCs w:val="22"/>
        </w:rPr>
        <w:t xml:space="preserve">materiałów medycznych </w:t>
      </w:r>
      <w:r w:rsidR="00073D5D">
        <w:rPr>
          <w:rFonts w:asciiTheme="minorHAnsi" w:hAnsiTheme="minorHAnsi" w:cstheme="minorHAnsi"/>
          <w:color w:val="FF0000"/>
          <w:sz w:val="22"/>
          <w:szCs w:val="22"/>
        </w:rPr>
        <w:t>Zamawiający</w:t>
      </w:r>
      <w:r w:rsidR="003F1B78">
        <w:rPr>
          <w:rFonts w:asciiTheme="minorHAnsi" w:hAnsiTheme="minorHAnsi" w:cstheme="minorHAnsi"/>
          <w:color w:val="FF0000"/>
          <w:sz w:val="22"/>
          <w:szCs w:val="22"/>
        </w:rPr>
        <w:t xml:space="preserve"> nie będzie mógł wykonywać świadczeń medycznych</w:t>
      </w:r>
      <w:r w:rsidR="00073D5D">
        <w:rPr>
          <w:rFonts w:asciiTheme="minorHAnsi" w:hAnsiTheme="minorHAnsi" w:cstheme="minorHAnsi"/>
          <w:color w:val="FF0000"/>
          <w:sz w:val="22"/>
          <w:szCs w:val="22"/>
        </w:rPr>
        <w:t xml:space="preserve">), kara umowna w obecnie zastrzeżonej wysokości nie jest rażąco wygórowana, a w konsekwencji zgodna </w:t>
      </w:r>
      <w:r w:rsidR="00073D5D" w:rsidRPr="00530B14">
        <w:rPr>
          <w:rFonts w:asciiTheme="minorHAnsi" w:hAnsiTheme="minorHAnsi" w:cstheme="minorHAnsi"/>
          <w:color w:val="FF0000"/>
          <w:sz w:val="22"/>
          <w:szCs w:val="22"/>
        </w:rPr>
        <w:t>z naturą stosunku zobowiązaniowego.</w:t>
      </w:r>
      <w:r w:rsidR="00073D5D">
        <w:rPr>
          <w:rFonts w:asciiTheme="minorHAnsi" w:hAnsiTheme="minorHAnsi" w:cstheme="minorHAnsi"/>
          <w:color w:val="FF0000"/>
          <w:sz w:val="22"/>
          <w:szCs w:val="22"/>
        </w:rPr>
        <w:t xml:space="preserve"> Obniżenie jej w sposób zaproponowany przez Wykonawcę do </w:t>
      </w:r>
      <w:r w:rsidR="003F1B78">
        <w:rPr>
          <w:rFonts w:asciiTheme="minorHAnsi" w:hAnsiTheme="minorHAnsi" w:cstheme="minorHAnsi"/>
          <w:color w:val="FF0000"/>
          <w:sz w:val="22"/>
          <w:szCs w:val="22"/>
        </w:rPr>
        <w:t xml:space="preserve">zaledwie </w:t>
      </w:r>
      <w:r w:rsidR="00073D5D">
        <w:rPr>
          <w:rFonts w:asciiTheme="minorHAnsi" w:hAnsiTheme="minorHAnsi" w:cstheme="minorHAnsi"/>
          <w:color w:val="FF0000"/>
          <w:sz w:val="22"/>
          <w:szCs w:val="22"/>
        </w:rPr>
        <w:t>1</w:t>
      </w:r>
      <w:r w:rsidR="003F1B78">
        <w:rPr>
          <w:rFonts w:asciiTheme="minorHAnsi" w:hAnsiTheme="minorHAnsi" w:cstheme="minorHAnsi"/>
          <w:color w:val="FF0000"/>
          <w:sz w:val="22"/>
          <w:szCs w:val="22"/>
        </w:rPr>
        <w:t>/2</w:t>
      </w:r>
      <w:r w:rsidR="00073D5D">
        <w:rPr>
          <w:rFonts w:asciiTheme="minorHAnsi" w:hAnsiTheme="minorHAnsi" w:cstheme="minorHAnsi"/>
          <w:color w:val="FF0000"/>
          <w:sz w:val="22"/>
          <w:szCs w:val="22"/>
        </w:rPr>
        <w:t xml:space="preserve"> </w:t>
      </w:r>
      <w:r w:rsidR="003F1B78">
        <w:rPr>
          <w:rFonts w:asciiTheme="minorHAnsi" w:hAnsiTheme="minorHAnsi" w:cstheme="minorHAnsi"/>
          <w:color w:val="FF0000"/>
          <w:sz w:val="22"/>
          <w:szCs w:val="22"/>
        </w:rPr>
        <w:t xml:space="preserve">jej </w:t>
      </w:r>
      <w:r w:rsidR="00073D5D">
        <w:rPr>
          <w:rFonts w:asciiTheme="minorHAnsi" w:hAnsiTheme="minorHAnsi" w:cstheme="minorHAnsi"/>
          <w:color w:val="FF0000"/>
          <w:sz w:val="22"/>
          <w:szCs w:val="22"/>
        </w:rPr>
        <w:t xml:space="preserve">dotychczasowej wysokości spowodowałoby, że zarówno jej funkcja kompensacyjna, jak i stymulująco-represyjna byłyby w zasadzie iluzoryczne. </w:t>
      </w:r>
    </w:p>
    <w:p w14:paraId="15F6DBC5" w14:textId="77777777" w:rsidR="00073D5D" w:rsidRPr="00530B14" w:rsidRDefault="00073D5D" w:rsidP="00073D5D">
      <w:pPr>
        <w:pStyle w:val="Bezodstpw"/>
        <w:spacing w:after="120"/>
        <w:jc w:val="both"/>
        <w:rPr>
          <w:rFonts w:asciiTheme="minorHAnsi" w:hAnsiTheme="minorHAnsi" w:cstheme="minorHAnsi"/>
          <w:color w:val="FF0000"/>
          <w:sz w:val="22"/>
          <w:szCs w:val="22"/>
        </w:rPr>
      </w:pPr>
      <w:r w:rsidRPr="00530B14">
        <w:rPr>
          <w:rFonts w:asciiTheme="minorHAnsi" w:hAnsiTheme="minorHAnsi" w:cstheme="minorHAnsi"/>
          <w:color w:val="FF0000"/>
          <w:sz w:val="22"/>
          <w:szCs w:val="22"/>
        </w:rPr>
        <w:t xml:space="preserve">Niezależnie od powyższego należy podkreślić, że gdyby w konkretnym wypadku zastrzeżona kara umowna okazał się zbyt </w:t>
      </w:r>
      <w:r>
        <w:rPr>
          <w:rFonts w:asciiTheme="minorHAnsi" w:hAnsiTheme="minorHAnsi" w:cstheme="minorHAnsi"/>
          <w:color w:val="FF0000"/>
          <w:sz w:val="22"/>
          <w:szCs w:val="22"/>
        </w:rPr>
        <w:t>wysoka (np. ze względu na niewielką ilość i wartość niedostarczonej partii towaru</w:t>
      </w:r>
      <w:r w:rsidRPr="00530B14">
        <w:rPr>
          <w:rFonts w:asciiTheme="minorHAnsi" w:hAnsiTheme="minorHAnsi" w:cstheme="minorHAnsi"/>
          <w:color w:val="FF0000"/>
          <w:sz w:val="22"/>
          <w:szCs w:val="22"/>
        </w:rPr>
        <w:t xml:space="preserve">) lub rażąco wysoka, Wykonawca uprawniony jest, by domagać się jej miarkowania (art. 484 § 2 Kodeksu cywilnego), który to mechanizm zdaniem Zamawiającego w wystarczający sposób zabezpiecza interesy Wykonawcy.    </w:t>
      </w:r>
    </w:p>
    <w:p w14:paraId="3A59BF20" w14:textId="77777777" w:rsidR="00B063D8" w:rsidRDefault="003C7015" w:rsidP="007125F2">
      <w:pPr>
        <w:pStyle w:val="Bezodstpw"/>
        <w:spacing w:after="120"/>
        <w:jc w:val="both"/>
        <w:rPr>
          <w:rFonts w:asciiTheme="minorHAnsi" w:hAnsiTheme="minorHAnsi" w:cstheme="minorHAnsi"/>
          <w:color w:val="FF0000"/>
          <w:sz w:val="22"/>
          <w:szCs w:val="22"/>
        </w:rPr>
      </w:pPr>
      <w:r>
        <w:rPr>
          <w:rFonts w:asciiTheme="minorHAnsi" w:hAnsiTheme="minorHAnsi" w:cstheme="minorHAnsi"/>
          <w:color w:val="FF0000"/>
          <w:sz w:val="22"/>
          <w:szCs w:val="22"/>
        </w:rPr>
        <w:t>Po drugie, odnosząc się do propozycji Wykonawcy miarkowania górnej granicy zastrzeżonej kary umownej</w:t>
      </w:r>
      <w:r w:rsidR="00B063D8">
        <w:rPr>
          <w:rFonts w:asciiTheme="minorHAnsi" w:hAnsiTheme="minorHAnsi" w:cstheme="minorHAnsi"/>
          <w:color w:val="FF0000"/>
          <w:sz w:val="22"/>
          <w:szCs w:val="22"/>
        </w:rPr>
        <w:t xml:space="preserve">, Wykonawca zdaje się nie rozumieć </w:t>
      </w:r>
      <w:r w:rsidR="00BA5960">
        <w:rPr>
          <w:rFonts w:asciiTheme="minorHAnsi" w:hAnsiTheme="minorHAnsi" w:cstheme="minorHAnsi"/>
          <w:color w:val="FF0000"/>
          <w:sz w:val="22"/>
          <w:szCs w:val="22"/>
        </w:rPr>
        <w:t>przewidzianego przez Zamawiającego mechanizmu. Górna granica podlegających sumowaniu kar umownych odnosi się bowiem do wszelkich kar umownych, które w okresie obowiązywania umowy zostaną nałożone na Wykonawcę na podstawie omawianego ustępu</w:t>
      </w:r>
      <w:r w:rsidR="005A53D7">
        <w:rPr>
          <w:rFonts w:asciiTheme="minorHAnsi" w:hAnsiTheme="minorHAnsi" w:cstheme="minorHAnsi"/>
          <w:color w:val="FF0000"/>
          <w:sz w:val="22"/>
          <w:szCs w:val="22"/>
        </w:rPr>
        <w:t xml:space="preserve"> 1</w:t>
      </w:r>
      <w:r w:rsidR="00BA5960">
        <w:rPr>
          <w:rFonts w:asciiTheme="minorHAnsi" w:hAnsiTheme="minorHAnsi" w:cstheme="minorHAnsi"/>
          <w:color w:val="FF0000"/>
          <w:sz w:val="22"/>
          <w:szCs w:val="22"/>
        </w:rPr>
        <w:t xml:space="preserve">. </w:t>
      </w:r>
      <w:r w:rsidR="004F5716">
        <w:rPr>
          <w:rFonts w:asciiTheme="minorHAnsi" w:hAnsiTheme="minorHAnsi" w:cstheme="minorHAnsi"/>
          <w:color w:val="FF0000"/>
          <w:sz w:val="22"/>
          <w:szCs w:val="22"/>
        </w:rPr>
        <w:t xml:space="preserve">Tymczasem w </w:t>
      </w:r>
      <w:r w:rsidR="004F5716">
        <w:rPr>
          <w:rFonts w:asciiTheme="minorHAnsi" w:hAnsiTheme="minorHAnsi" w:cstheme="minorHAnsi"/>
          <w:color w:val="FF0000"/>
          <w:sz w:val="22"/>
          <w:szCs w:val="22"/>
        </w:rPr>
        <w:lastRenderedPageBreak/>
        <w:t xml:space="preserve">zaproponowanym przez Wykonawcę kształcie zmierza ono raczej do miarkowania górnej wysokości karny umownej </w:t>
      </w:r>
      <w:r w:rsidR="002F1D6A">
        <w:rPr>
          <w:rFonts w:asciiTheme="minorHAnsi" w:hAnsiTheme="minorHAnsi" w:cstheme="minorHAnsi"/>
          <w:color w:val="FF0000"/>
          <w:sz w:val="22"/>
          <w:szCs w:val="22"/>
        </w:rPr>
        <w:t xml:space="preserve">w danym wypadku naruszenia (np. górnej granicy kary umownej, którą Zamawiający może nałożyć na Wykonawcę za opóźnienie w dostawie konkretnej partii towarów). </w:t>
      </w:r>
    </w:p>
    <w:p w14:paraId="20060F0F" w14:textId="77777777" w:rsidR="00EC7528" w:rsidRDefault="00EC7528" w:rsidP="007125F2">
      <w:pPr>
        <w:pStyle w:val="Bezodstpw"/>
        <w:spacing w:after="120"/>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Po trzecie, biorąc pod uwagę, że górna granica zastrzeżonej kary umownej odnosi się do wszelkich kar umownych, które w okresie obowiązywania umowy zostaną nałożone na Wykonawcę na podstawie omawianego ustępu, zaproponowane przez Wykonawcę rozwiązanie </w:t>
      </w:r>
      <w:r w:rsidR="00530B93">
        <w:rPr>
          <w:rFonts w:asciiTheme="minorHAnsi" w:hAnsiTheme="minorHAnsi" w:cstheme="minorHAnsi"/>
          <w:color w:val="FF0000"/>
          <w:sz w:val="22"/>
          <w:szCs w:val="22"/>
        </w:rPr>
        <w:t xml:space="preserve">jest wadliwe, gdyż nie pozwala ono </w:t>
      </w:r>
      <w:r w:rsidR="001E2959">
        <w:rPr>
          <w:rFonts w:asciiTheme="minorHAnsi" w:hAnsiTheme="minorHAnsi" w:cstheme="minorHAnsi"/>
          <w:color w:val="FF0000"/>
          <w:sz w:val="22"/>
          <w:szCs w:val="22"/>
        </w:rPr>
        <w:t xml:space="preserve">precyzyjnie </w:t>
      </w:r>
      <w:r w:rsidR="00530B93">
        <w:rPr>
          <w:rFonts w:asciiTheme="minorHAnsi" w:hAnsiTheme="minorHAnsi" w:cstheme="minorHAnsi"/>
          <w:color w:val="FF0000"/>
          <w:sz w:val="22"/>
          <w:szCs w:val="22"/>
        </w:rPr>
        <w:t>ustalić punktu odniesienia potrzebnego do ustalenia tej górnej granicy (</w:t>
      </w:r>
      <w:r w:rsidR="00CB0AA9">
        <w:rPr>
          <w:rFonts w:asciiTheme="minorHAnsi" w:hAnsiTheme="minorHAnsi" w:cstheme="minorHAnsi"/>
          <w:color w:val="FF0000"/>
          <w:sz w:val="22"/>
          <w:szCs w:val="22"/>
        </w:rPr>
        <w:t>J</w:t>
      </w:r>
      <w:r w:rsidR="00530B93">
        <w:rPr>
          <w:rFonts w:asciiTheme="minorHAnsi" w:hAnsiTheme="minorHAnsi" w:cstheme="minorHAnsi"/>
          <w:color w:val="FF0000"/>
          <w:sz w:val="22"/>
          <w:szCs w:val="22"/>
        </w:rPr>
        <w:t>eśli w okresie obo</w:t>
      </w:r>
      <w:r w:rsidR="00CB0AA9">
        <w:rPr>
          <w:rFonts w:asciiTheme="minorHAnsi" w:hAnsiTheme="minorHAnsi" w:cstheme="minorHAnsi"/>
          <w:color w:val="FF0000"/>
          <w:sz w:val="22"/>
          <w:szCs w:val="22"/>
        </w:rPr>
        <w:t>wiązywania umowy nastąpiły dwa opóźnienia w dostawie towarów, to które z nich stanowi punkt odniesienia? Jeśli oba, to czy w przypadku trzeciego opóźnienia górna granica zastrzeżonych kar umownych ulega podwyższeniu?</w:t>
      </w:r>
      <w:r w:rsidR="001E2959">
        <w:rPr>
          <w:rFonts w:asciiTheme="minorHAnsi" w:hAnsiTheme="minorHAnsi" w:cstheme="minorHAnsi"/>
          <w:color w:val="FF0000"/>
          <w:sz w:val="22"/>
          <w:szCs w:val="22"/>
        </w:rPr>
        <w:t xml:space="preserve">), a ponadto określona w ten sposób górna granica zastrzeżonych kar umownych była by bardzo niska, co stawiałoby pod znakiem zapytania wspomnianą wyżej funkcję </w:t>
      </w:r>
      <w:r w:rsidR="001E2959" w:rsidRPr="00530B14">
        <w:rPr>
          <w:rFonts w:asciiTheme="minorHAnsi" w:hAnsiTheme="minorHAnsi" w:cstheme="minorHAnsi"/>
          <w:color w:val="FF0000"/>
          <w:sz w:val="22"/>
          <w:szCs w:val="22"/>
        </w:rPr>
        <w:t>stymulująco-represyjną</w:t>
      </w:r>
      <w:r w:rsidR="001E2959">
        <w:rPr>
          <w:rFonts w:asciiTheme="minorHAnsi" w:hAnsiTheme="minorHAnsi" w:cstheme="minorHAnsi"/>
          <w:color w:val="FF0000"/>
          <w:sz w:val="22"/>
          <w:szCs w:val="22"/>
        </w:rPr>
        <w:t xml:space="preserve"> tejże kary. </w:t>
      </w:r>
    </w:p>
    <w:p w14:paraId="237C8386" w14:textId="77777777" w:rsidR="001E2959" w:rsidRDefault="001E2959" w:rsidP="007125F2">
      <w:pPr>
        <w:pStyle w:val="Bezodstpw"/>
        <w:spacing w:after="120"/>
        <w:jc w:val="both"/>
        <w:rPr>
          <w:rFonts w:asciiTheme="minorHAnsi" w:hAnsiTheme="minorHAnsi" w:cstheme="minorHAnsi"/>
          <w:color w:val="FF0000"/>
          <w:sz w:val="22"/>
          <w:szCs w:val="22"/>
        </w:rPr>
      </w:pPr>
    </w:p>
    <w:bookmarkEnd w:id="90"/>
    <w:p w14:paraId="5D38EFC4" w14:textId="77777777" w:rsidR="00131C80" w:rsidRPr="006161EC" w:rsidRDefault="00131C80" w:rsidP="007125F2">
      <w:pPr>
        <w:pStyle w:val="Bezodstpw"/>
        <w:spacing w:after="120"/>
        <w:jc w:val="both"/>
        <w:rPr>
          <w:rFonts w:asciiTheme="minorHAnsi" w:hAnsiTheme="minorHAnsi" w:cstheme="minorHAnsi"/>
          <w:sz w:val="22"/>
          <w:szCs w:val="22"/>
        </w:rPr>
      </w:pPr>
      <w:r w:rsidRPr="006161EC">
        <w:rPr>
          <w:rFonts w:asciiTheme="minorHAnsi" w:hAnsiTheme="minorHAnsi" w:cstheme="minorHAnsi"/>
          <w:sz w:val="22"/>
          <w:szCs w:val="22"/>
        </w:rPr>
        <w:t xml:space="preserve">W przypadku rozwiązania Umowy (także w drodze odstąpienia) przez Zamawiającego z winy Wykonawcy, Wykonawca zapłaci na rzecz Zamawiającego karę umowną w wysokości 10% wynagrodzenia brutto </w:t>
      </w:r>
      <w:r w:rsidRPr="006161EC">
        <w:rPr>
          <w:rFonts w:asciiTheme="minorHAnsi" w:hAnsiTheme="minorHAnsi" w:cstheme="minorHAnsi"/>
          <w:sz w:val="22"/>
          <w:szCs w:val="22"/>
          <w:u w:val="single"/>
        </w:rPr>
        <w:t>niezrealizowanej części</w:t>
      </w:r>
      <w:r w:rsidRPr="006161EC">
        <w:rPr>
          <w:rFonts w:asciiTheme="minorHAnsi" w:hAnsiTheme="minorHAnsi" w:cstheme="minorHAnsi"/>
          <w:sz w:val="22"/>
          <w:szCs w:val="22"/>
        </w:rPr>
        <w:t xml:space="preserve"> umowy, o którym mowa w § 5 ust. 1 </w:t>
      </w:r>
    </w:p>
    <w:p w14:paraId="6C532152" w14:textId="77777777" w:rsidR="006161EC" w:rsidRDefault="006161EC" w:rsidP="007125F2">
      <w:pPr>
        <w:pStyle w:val="Bezodstpw"/>
        <w:spacing w:after="120"/>
        <w:jc w:val="both"/>
        <w:rPr>
          <w:rFonts w:asciiTheme="minorHAnsi" w:hAnsiTheme="minorHAnsi" w:cstheme="minorHAnsi"/>
          <w:b/>
          <w:color w:val="FF0000"/>
          <w:sz w:val="22"/>
          <w:szCs w:val="22"/>
          <w:u w:val="single"/>
        </w:rPr>
      </w:pPr>
      <w:r w:rsidRPr="006161EC">
        <w:rPr>
          <w:rFonts w:asciiTheme="minorHAnsi" w:eastAsia="Calibri" w:hAnsiTheme="minorHAnsi" w:cstheme="minorHAnsi"/>
          <w:b/>
          <w:color w:val="FF0000"/>
          <w:sz w:val="22"/>
          <w:szCs w:val="22"/>
          <w:lang w:eastAsia="en-US"/>
        </w:rPr>
        <w:t xml:space="preserve">Odpowiedź: </w:t>
      </w:r>
      <w:r w:rsidRPr="006161EC">
        <w:rPr>
          <w:rFonts w:asciiTheme="minorHAnsi" w:hAnsiTheme="minorHAnsi" w:cstheme="minorHAnsi"/>
          <w:b/>
          <w:color w:val="FF0000"/>
          <w:sz w:val="22"/>
          <w:szCs w:val="22"/>
          <w:u w:val="single"/>
        </w:rPr>
        <w:t>Zamawiający wymaga zgodnie z zapisami SWZ</w:t>
      </w:r>
    </w:p>
    <w:p w14:paraId="4C322EF0" w14:textId="77777777" w:rsidR="009A0C05" w:rsidRDefault="009A0C05" w:rsidP="007125F2">
      <w:pPr>
        <w:pStyle w:val="Bezodstpw"/>
        <w:spacing w:after="120"/>
        <w:jc w:val="both"/>
        <w:rPr>
          <w:rFonts w:asciiTheme="minorHAnsi" w:hAnsiTheme="minorHAnsi" w:cstheme="minorHAnsi"/>
          <w:b/>
          <w:color w:val="FF0000"/>
          <w:sz w:val="22"/>
          <w:szCs w:val="22"/>
          <w:u w:val="single"/>
        </w:rPr>
      </w:pPr>
    </w:p>
    <w:p w14:paraId="3C3F999C" w14:textId="77777777" w:rsidR="009A0C05" w:rsidRPr="009A0C05" w:rsidRDefault="009A0C05" w:rsidP="009A0C05">
      <w:pPr>
        <w:widowControl w:val="0"/>
        <w:spacing w:line="120" w:lineRule="atLeast"/>
        <w:jc w:val="both"/>
        <w:rPr>
          <w:rFonts w:asciiTheme="minorHAnsi" w:eastAsia="Calibri" w:hAnsiTheme="minorHAnsi" w:cstheme="minorHAnsi"/>
          <w:sz w:val="22"/>
          <w:szCs w:val="22"/>
        </w:rPr>
      </w:pPr>
      <w:r w:rsidRPr="009A0C05">
        <w:rPr>
          <w:rFonts w:asciiTheme="minorHAnsi" w:hAnsiTheme="minorHAnsi" w:cstheme="minorHAnsi"/>
          <w:b/>
          <w:color w:val="FF0000"/>
          <w:sz w:val="22"/>
          <w:szCs w:val="22"/>
        </w:rPr>
        <w:t xml:space="preserve">Uzasadnienie: </w:t>
      </w:r>
      <w:r w:rsidRPr="009A0C05">
        <w:rPr>
          <w:rFonts w:asciiTheme="minorHAnsi" w:hAnsiTheme="minorHAnsi" w:cstheme="minorHAnsi"/>
          <w:color w:val="FF0000"/>
          <w:sz w:val="22"/>
          <w:szCs w:val="22"/>
        </w:rPr>
        <w:t>Podobnie jak w wypadku pytania pierwszego Zamawiający stoi na stanowisku, że proponowane przez Wykonawcę obniżenie wysokości zastrzeżonej kary umownej pozbawiłoby ją w większości wypadków realnej funkcji kompensacyjnej i stymulująco-represyjnej. Ponadto należy zwrócić uwagę, że do nałożenia kary może dojść tylko w sytuacji rozwiązania umowy z winy Wykonawcy, Wykonawca posiada środki prawne pozwalające mu na miarkowanie wysokości zastrzeżonej kary umownej, a wreszcie, że wysokość omawianej kary umownej równoważona jest wysokością kary umownej zastrzeżonej na rzecz Wykonawcy (§ 7 ust. 3 umowy).</w:t>
      </w:r>
    </w:p>
    <w:p w14:paraId="71125E8E" w14:textId="77777777" w:rsidR="00F65F15" w:rsidRDefault="00F65F15" w:rsidP="006161EC">
      <w:pPr>
        <w:pStyle w:val="Bezodstpw"/>
        <w:jc w:val="both"/>
        <w:rPr>
          <w:rFonts w:ascii="Calibri" w:eastAsia="Calibri" w:hAnsi="Calibri" w:cs="Calibri"/>
          <w:b/>
          <w:sz w:val="22"/>
          <w:szCs w:val="22"/>
          <w:lang w:eastAsia="en-US"/>
        </w:rPr>
      </w:pPr>
    </w:p>
    <w:p w14:paraId="759B0918" w14:textId="3D6ABCDA" w:rsidR="005B18EF" w:rsidRPr="006161EC" w:rsidRDefault="006161EC" w:rsidP="006161EC">
      <w:pPr>
        <w:pStyle w:val="Bezodstpw"/>
        <w:jc w:val="both"/>
        <w:rPr>
          <w:rFonts w:asciiTheme="minorHAnsi" w:eastAsia="Calibri" w:hAnsiTheme="minorHAnsi" w:cstheme="minorHAnsi"/>
          <w:b/>
          <w:sz w:val="22"/>
          <w:szCs w:val="22"/>
          <w:lang w:eastAsia="en-US"/>
        </w:rPr>
      </w:pPr>
      <w:r w:rsidRPr="006161EC">
        <w:rPr>
          <w:rFonts w:ascii="Calibri" w:eastAsia="Calibri" w:hAnsi="Calibri" w:cs="Calibri"/>
          <w:b/>
          <w:sz w:val="22"/>
          <w:szCs w:val="22"/>
          <w:lang w:eastAsia="en-US"/>
        </w:rPr>
        <w:t xml:space="preserve">Zamawiający, informuje, ze wprowadza </w:t>
      </w:r>
      <w:r w:rsidR="00B84B04" w:rsidRPr="006161EC">
        <w:rPr>
          <w:rFonts w:ascii="Calibri" w:eastAsia="Calibri" w:hAnsi="Calibri" w:cs="Calibri"/>
          <w:b/>
          <w:sz w:val="22"/>
          <w:szCs w:val="22"/>
          <w:lang w:eastAsia="en-US"/>
        </w:rPr>
        <w:t xml:space="preserve">stosowne zmiany w załączniku nr 3 do SWZ (SOPZ) oraz w  </w:t>
      </w:r>
      <w:r w:rsidR="00B84B04" w:rsidRPr="006161EC">
        <w:rPr>
          <w:rFonts w:asciiTheme="minorHAnsi" w:hAnsiTheme="minorHAnsi" w:cstheme="minorHAnsi"/>
          <w:b/>
          <w:sz w:val="22"/>
          <w:szCs w:val="22"/>
        </w:rPr>
        <w:t xml:space="preserve">Formularzach cenowych -załącznik nr </w:t>
      </w:r>
      <w:r w:rsidR="00F65F15" w:rsidRPr="007579C6">
        <w:rPr>
          <w:rFonts w:asciiTheme="minorHAnsi" w:hAnsiTheme="minorHAnsi" w:cstheme="minorHAnsi"/>
          <w:b/>
          <w:sz w:val="22"/>
          <w:szCs w:val="22"/>
        </w:rPr>
        <w:t>1a, 1b,</w:t>
      </w:r>
      <w:r w:rsidR="00F65F15">
        <w:rPr>
          <w:rFonts w:asciiTheme="minorHAnsi" w:hAnsiTheme="minorHAnsi" w:cstheme="minorHAnsi"/>
          <w:b/>
          <w:sz w:val="22"/>
          <w:szCs w:val="22"/>
        </w:rPr>
        <w:t xml:space="preserve"> </w:t>
      </w:r>
      <w:r w:rsidR="00B84B04" w:rsidRPr="006161EC">
        <w:rPr>
          <w:rFonts w:asciiTheme="minorHAnsi" w:hAnsiTheme="minorHAnsi" w:cstheme="minorHAnsi"/>
          <w:b/>
          <w:sz w:val="22"/>
          <w:szCs w:val="22"/>
        </w:rPr>
        <w:t>1c i 1f do SWZ</w:t>
      </w:r>
      <w:r>
        <w:rPr>
          <w:rFonts w:ascii="Calibri" w:eastAsia="Calibri" w:hAnsi="Calibri" w:cs="Calibri"/>
          <w:b/>
          <w:sz w:val="22"/>
          <w:szCs w:val="22"/>
          <w:lang w:eastAsia="en-US"/>
        </w:rPr>
        <w:t xml:space="preserve"> i zamieszcza je na stronie prowadzonego postępowania.</w:t>
      </w:r>
    </w:p>
    <w:p w14:paraId="57B8DFCB" w14:textId="77777777" w:rsidR="00084AC9" w:rsidRPr="00F46AB0" w:rsidRDefault="00084AC9" w:rsidP="006161EC">
      <w:pPr>
        <w:spacing w:after="160"/>
        <w:jc w:val="both"/>
        <w:rPr>
          <w:rFonts w:ascii="Calibri" w:eastAsia="Calibri" w:hAnsi="Calibri" w:cs="Calibri"/>
          <w:sz w:val="22"/>
          <w:szCs w:val="22"/>
          <w:lang w:eastAsia="en-US"/>
        </w:rPr>
      </w:pPr>
      <w:r w:rsidRPr="00F46AB0">
        <w:rPr>
          <w:rFonts w:ascii="Calibri" w:eastAsia="Calibri" w:hAnsi="Calibri" w:cs="Calibri"/>
          <w:sz w:val="22"/>
          <w:szCs w:val="22"/>
          <w:lang w:eastAsia="en-US"/>
        </w:rPr>
        <w:t>Pozostałe zapisy SWZ pozostają bez zmian.</w:t>
      </w:r>
    </w:p>
    <w:p w14:paraId="6A6E552C" w14:textId="77777777" w:rsidR="00084AC9" w:rsidRPr="002C6AB5" w:rsidRDefault="00084AC9" w:rsidP="00084AC9">
      <w:pPr>
        <w:spacing w:after="160"/>
        <w:jc w:val="both"/>
        <w:rPr>
          <w:rFonts w:ascii="Calibri" w:eastAsia="Calibri" w:hAnsi="Calibri" w:cs="Calibri"/>
          <w:sz w:val="22"/>
          <w:szCs w:val="22"/>
          <w:lang w:eastAsia="en-US"/>
        </w:rPr>
      </w:pPr>
      <w:r w:rsidRPr="002C6AB5">
        <w:rPr>
          <w:rFonts w:ascii="Calibri" w:eastAsia="Calibri" w:hAnsi="Calibri" w:cs="Calibri"/>
          <w:sz w:val="22"/>
          <w:szCs w:val="22"/>
          <w:lang w:eastAsia="en-US"/>
        </w:rPr>
        <w:t>Jednocześnie Zamawiający na podstawie art. 286 ust. 3 ustawy zmienia:</w:t>
      </w:r>
    </w:p>
    <w:p w14:paraId="25C65E70" w14:textId="77777777" w:rsidR="00084AC9" w:rsidRPr="006161EC" w:rsidRDefault="00084AC9" w:rsidP="00084AC9">
      <w:pPr>
        <w:numPr>
          <w:ilvl w:val="0"/>
          <w:numId w:val="35"/>
        </w:numPr>
        <w:spacing w:after="160" w:line="259" w:lineRule="auto"/>
        <w:contextualSpacing/>
        <w:jc w:val="both"/>
        <w:rPr>
          <w:rFonts w:ascii="Calibri" w:eastAsia="Calibri" w:hAnsi="Calibri" w:cs="Calibri"/>
          <w:b/>
          <w:color w:val="FF0000"/>
          <w:sz w:val="22"/>
          <w:szCs w:val="22"/>
          <w:u w:val="single"/>
          <w:lang w:eastAsia="en-US"/>
        </w:rPr>
      </w:pPr>
      <w:r w:rsidRPr="006161EC">
        <w:rPr>
          <w:rFonts w:ascii="Calibri" w:eastAsia="Calibri" w:hAnsi="Calibri" w:cs="Calibri"/>
          <w:sz w:val="22"/>
          <w:szCs w:val="22"/>
          <w:lang w:eastAsia="en-US"/>
        </w:rPr>
        <w:t xml:space="preserve">Termin składania ofert: z dnia </w:t>
      </w:r>
      <w:bookmarkStart w:id="91" w:name="_Hlk94782337"/>
      <w:r w:rsidR="00B84B04" w:rsidRPr="006161EC">
        <w:rPr>
          <w:rFonts w:ascii="Calibri" w:eastAsia="Calibri" w:hAnsi="Calibri" w:cs="Calibri"/>
          <w:sz w:val="22"/>
          <w:szCs w:val="22"/>
          <w:lang w:eastAsia="en-US"/>
        </w:rPr>
        <w:t>7 lutego 2022</w:t>
      </w:r>
      <w:r w:rsidRPr="006161EC">
        <w:rPr>
          <w:rFonts w:ascii="Calibri" w:eastAsia="Calibri" w:hAnsi="Calibri" w:cs="Calibri"/>
          <w:sz w:val="22"/>
          <w:szCs w:val="22"/>
          <w:lang w:eastAsia="en-US"/>
        </w:rPr>
        <w:t xml:space="preserve">. godz. 11.00 na </w:t>
      </w:r>
      <w:r w:rsidR="00B84B04" w:rsidRPr="006161EC">
        <w:rPr>
          <w:rFonts w:ascii="Calibri" w:eastAsia="Calibri" w:hAnsi="Calibri" w:cs="Calibri"/>
          <w:b/>
          <w:color w:val="FF0000"/>
          <w:sz w:val="22"/>
          <w:szCs w:val="22"/>
          <w:u w:val="single"/>
          <w:lang w:eastAsia="en-US"/>
        </w:rPr>
        <w:t>9 lutego 2022</w:t>
      </w:r>
      <w:r w:rsidRPr="006161EC">
        <w:rPr>
          <w:rFonts w:ascii="Calibri" w:eastAsia="Calibri" w:hAnsi="Calibri" w:cs="Calibri"/>
          <w:b/>
          <w:color w:val="FF0000"/>
          <w:sz w:val="22"/>
          <w:szCs w:val="22"/>
          <w:u w:val="single"/>
          <w:lang w:eastAsia="en-US"/>
        </w:rPr>
        <w:t>. godz. 11.00</w:t>
      </w:r>
      <w:bookmarkEnd w:id="91"/>
    </w:p>
    <w:p w14:paraId="4621C647" w14:textId="77777777" w:rsidR="00084AC9" w:rsidRPr="006161EC" w:rsidRDefault="00084AC9" w:rsidP="00084AC9">
      <w:pPr>
        <w:numPr>
          <w:ilvl w:val="0"/>
          <w:numId w:val="35"/>
        </w:numPr>
        <w:spacing w:after="160" w:line="259" w:lineRule="auto"/>
        <w:contextualSpacing/>
        <w:jc w:val="both"/>
        <w:rPr>
          <w:rFonts w:ascii="Calibri" w:eastAsia="Calibri" w:hAnsi="Calibri" w:cs="Calibri"/>
          <w:color w:val="FF0000"/>
          <w:sz w:val="22"/>
          <w:szCs w:val="22"/>
          <w:lang w:eastAsia="en-US"/>
        </w:rPr>
      </w:pPr>
      <w:r w:rsidRPr="006161EC">
        <w:rPr>
          <w:rFonts w:ascii="Calibri" w:eastAsia="Calibri" w:hAnsi="Calibri" w:cs="Calibri"/>
          <w:sz w:val="22"/>
          <w:szCs w:val="22"/>
          <w:lang w:eastAsia="en-US"/>
        </w:rPr>
        <w:t xml:space="preserve">Termin otwarcia ofert: z dnia </w:t>
      </w:r>
      <w:r w:rsidR="002C6AB5" w:rsidRPr="006161EC">
        <w:rPr>
          <w:rFonts w:ascii="Calibri" w:eastAsia="Calibri" w:hAnsi="Calibri" w:cs="Calibri"/>
          <w:sz w:val="22"/>
          <w:szCs w:val="22"/>
          <w:lang w:eastAsia="en-US"/>
        </w:rPr>
        <w:t xml:space="preserve">7 lutego 2022. godz. 11.30 na </w:t>
      </w:r>
      <w:r w:rsidR="002C6AB5" w:rsidRPr="006161EC">
        <w:rPr>
          <w:rFonts w:ascii="Calibri" w:eastAsia="Calibri" w:hAnsi="Calibri" w:cs="Calibri"/>
          <w:b/>
          <w:color w:val="FF0000"/>
          <w:sz w:val="22"/>
          <w:szCs w:val="22"/>
          <w:u w:val="single"/>
          <w:lang w:eastAsia="en-US"/>
        </w:rPr>
        <w:t>9 lutego 2022. godz. 11.30</w:t>
      </w:r>
    </w:p>
    <w:p w14:paraId="18C07899" w14:textId="77777777" w:rsidR="00084AC9" w:rsidRPr="006161EC" w:rsidRDefault="00084AC9" w:rsidP="00084AC9">
      <w:pPr>
        <w:numPr>
          <w:ilvl w:val="0"/>
          <w:numId w:val="35"/>
        </w:numPr>
        <w:spacing w:after="160" w:line="259" w:lineRule="auto"/>
        <w:contextualSpacing/>
        <w:jc w:val="both"/>
        <w:rPr>
          <w:rFonts w:ascii="Calibri" w:eastAsia="Calibri" w:hAnsi="Calibri" w:cs="Calibri"/>
          <w:sz w:val="22"/>
          <w:szCs w:val="22"/>
          <w:lang w:eastAsia="en-US"/>
        </w:rPr>
      </w:pPr>
      <w:r w:rsidRPr="006161EC">
        <w:rPr>
          <w:rFonts w:ascii="Calibri" w:eastAsia="Calibri" w:hAnsi="Calibri" w:cs="Calibri"/>
          <w:sz w:val="22"/>
          <w:szCs w:val="22"/>
          <w:lang w:eastAsia="en-US"/>
        </w:rPr>
        <w:t>Termin związania ofertą upływa</w:t>
      </w:r>
      <w:r w:rsidRPr="006161EC">
        <w:rPr>
          <w:rFonts w:ascii="Calibri" w:eastAsia="Calibri" w:hAnsi="Calibri" w:cs="Calibri"/>
          <w:color w:val="FF0000"/>
          <w:sz w:val="22"/>
          <w:szCs w:val="22"/>
          <w:lang w:eastAsia="en-US"/>
        </w:rPr>
        <w:t xml:space="preserve">: </w:t>
      </w:r>
      <w:r w:rsidR="002C6AB5" w:rsidRPr="006161EC">
        <w:rPr>
          <w:rFonts w:ascii="Calibri" w:eastAsia="Calibri" w:hAnsi="Calibri" w:cs="Calibri"/>
          <w:b/>
          <w:color w:val="FF0000"/>
          <w:sz w:val="22"/>
          <w:szCs w:val="22"/>
          <w:lang w:eastAsia="en-US"/>
        </w:rPr>
        <w:t>9 marca</w:t>
      </w:r>
      <w:r w:rsidRPr="006161EC">
        <w:rPr>
          <w:rFonts w:ascii="Calibri" w:eastAsia="Calibri" w:hAnsi="Calibri" w:cs="Calibri"/>
          <w:b/>
          <w:color w:val="FF0000"/>
          <w:sz w:val="22"/>
          <w:szCs w:val="22"/>
          <w:lang w:eastAsia="en-US"/>
        </w:rPr>
        <w:t xml:space="preserve"> 2022r.</w:t>
      </w:r>
      <w:r w:rsidRPr="006161EC">
        <w:rPr>
          <w:rFonts w:ascii="Calibri" w:eastAsia="Calibri" w:hAnsi="Calibri" w:cs="Calibri"/>
          <w:color w:val="FF0000"/>
          <w:sz w:val="22"/>
          <w:szCs w:val="22"/>
          <w:lang w:eastAsia="en-US"/>
        </w:rPr>
        <w:t xml:space="preserve"> </w:t>
      </w:r>
    </w:p>
    <w:p w14:paraId="2ADF4127" w14:textId="77777777" w:rsidR="00084AC9" w:rsidRPr="00084AC9" w:rsidRDefault="00084AC9" w:rsidP="00084AC9">
      <w:pPr>
        <w:widowControl w:val="0"/>
        <w:spacing w:line="120" w:lineRule="atLeast"/>
        <w:jc w:val="both"/>
        <w:rPr>
          <w:rFonts w:ascii="Calibri" w:eastAsia="Calibri" w:hAnsi="Calibri" w:cs="Calibri"/>
          <w:sz w:val="22"/>
          <w:szCs w:val="22"/>
          <w:lang w:eastAsia="en-US"/>
        </w:rPr>
      </w:pPr>
    </w:p>
    <w:p w14:paraId="51D33827" w14:textId="77777777" w:rsidR="00084AC9" w:rsidRPr="00084AC9" w:rsidRDefault="00084AC9" w:rsidP="00084AC9">
      <w:pPr>
        <w:widowControl w:val="0"/>
        <w:spacing w:line="120" w:lineRule="atLeast"/>
        <w:jc w:val="both"/>
        <w:rPr>
          <w:rFonts w:ascii="Calibri" w:eastAsia="Calibri" w:hAnsi="Calibri" w:cs="Calibri"/>
          <w:sz w:val="22"/>
          <w:szCs w:val="22"/>
          <w:lang w:eastAsia="en-US"/>
        </w:rPr>
      </w:pPr>
    </w:p>
    <w:p w14:paraId="2F1E18D8" w14:textId="77777777" w:rsidR="00084AC9" w:rsidRPr="00084AC9" w:rsidRDefault="00084AC9" w:rsidP="00084AC9">
      <w:pPr>
        <w:spacing w:line="360" w:lineRule="auto"/>
        <w:ind w:left="1985" w:firstLine="430"/>
        <w:jc w:val="center"/>
        <w:rPr>
          <w:sz w:val="16"/>
          <w:szCs w:val="16"/>
        </w:rPr>
      </w:pPr>
      <w:r w:rsidRPr="00084AC9">
        <w:rPr>
          <w:b/>
          <w:bCs/>
          <w:sz w:val="16"/>
          <w:szCs w:val="16"/>
        </w:rPr>
        <w:t>DYREKTOR</w:t>
      </w:r>
    </w:p>
    <w:p w14:paraId="30ABE6CB" w14:textId="77777777" w:rsidR="00084AC9" w:rsidRPr="00084AC9" w:rsidRDefault="00084AC9" w:rsidP="00084AC9">
      <w:pPr>
        <w:spacing w:line="360" w:lineRule="auto"/>
        <w:ind w:left="1985" w:firstLine="430"/>
        <w:jc w:val="center"/>
        <w:rPr>
          <w:sz w:val="16"/>
          <w:szCs w:val="16"/>
        </w:rPr>
      </w:pPr>
      <w:r w:rsidRPr="00084AC9">
        <w:rPr>
          <w:b/>
          <w:bCs/>
          <w:sz w:val="16"/>
          <w:szCs w:val="16"/>
        </w:rPr>
        <w:t>Uniwersyteckiej Kliniki Stomatologicznej w Krakowie</w:t>
      </w:r>
    </w:p>
    <w:p w14:paraId="4DC1C8CC" w14:textId="77777777" w:rsidR="00084AC9" w:rsidRPr="00084AC9" w:rsidRDefault="00084AC9" w:rsidP="00084AC9">
      <w:pPr>
        <w:spacing w:line="360" w:lineRule="auto"/>
        <w:ind w:left="1985" w:firstLine="430"/>
        <w:jc w:val="center"/>
        <w:rPr>
          <w:sz w:val="16"/>
          <w:szCs w:val="16"/>
        </w:rPr>
      </w:pPr>
    </w:p>
    <w:p w14:paraId="1E4105CA" w14:textId="77777777" w:rsidR="00084AC9" w:rsidRPr="00084AC9" w:rsidRDefault="00084AC9" w:rsidP="00084AC9">
      <w:pPr>
        <w:spacing w:line="360" w:lineRule="auto"/>
        <w:ind w:left="1985" w:firstLine="430"/>
        <w:jc w:val="center"/>
        <w:rPr>
          <w:b/>
          <w:bCs/>
          <w:sz w:val="16"/>
          <w:szCs w:val="16"/>
        </w:rPr>
      </w:pPr>
      <w:r w:rsidRPr="00084AC9">
        <w:rPr>
          <w:b/>
          <w:bCs/>
          <w:sz w:val="16"/>
          <w:szCs w:val="16"/>
        </w:rPr>
        <w:t>Marek Szwarczyński</w:t>
      </w:r>
    </w:p>
    <w:p w14:paraId="3F87DB64" w14:textId="77777777" w:rsidR="00084AC9" w:rsidRPr="00084AC9" w:rsidRDefault="00084AC9" w:rsidP="00084AC9">
      <w:pPr>
        <w:ind w:left="4248" w:firstLine="708"/>
        <w:jc w:val="both"/>
        <w:rPr>
          <w:rFonts w:ascii="Calibri Light" w:hAnsi="Calibri Light" w:cs="Arial"/>
          <w:lang w:eastAsia="en-US"/>
        </w:rPr>
      </w:pPr>
      <w:r w:rsidRPr="00084AC9">
        <w:rPr>
          <w:rFonts w:ascii="Calibri Light" w:hAnsi="Calibri Light" w:cs="Arial"/>
          <w:lang w:eastAsia="en-US"/>
        </w:rPr>
        <w:t>…………………………………….</w:t>
      </w:r>
    </w:p>
    <w:p w14:paraId="59F87055" w14:textId="77777777" w:rsidR="002B3B40" w:rsidRPr="006453FA" w:rsidRDefault="00084AC9" w:rsidP="006453FA">
      <w:pPr>
        <w:ind w:left="4956"/>
        <w:jc w:val="both"/>
        <w:rPr>
          <w:rFonts w:ascii="Calibri Light" w:hAnsi="Calibri Light" w:cs="Arial"/>
          <w:sz w:val="16"/>
          <w:szCs w:val="16"/>
          <w:lang w:eastAsia="en-US"/>
        </w:rPr>
      </w:pPr>
      <w:r w:rsidRPr="00084AC9">
        <w:rPr>
          <w:rFonts w:ascii="Calibri Light" w:hAnsi="Calibri Light" w:cs="Arial"/>
          <w:sz w:val="16"/>
          <w:szCs w:val="16"/>
          <w:lang w:eastAsia="en-US"/>
        </w:rPr>
        <w:t>Kierownik zamawiającego lub osoba upoważniona do podejmowania czynności w jego imieniu</w:t>
      </w:r>
    </w:p>
    <w:sectPr w:rsidR="002B3B40" w:rsidRPr="006453FA" w:rsidSect="00002659">
      <w:footerReference w:type="default" r:id="rId14"/>
      <w:pgSz w:w="11906" w:h="16838"/>
      <w:pgMar w:top="568" w:right="1021" w:bottom="851" w:left="102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214C4" w14:textId="77777777" w:rsidR="00A41EE8" w:rsidRDefault="00A41EE8">
      <w:r>
        <w:separator/>
      </w:r>
    </w:p>
  </w:endnote>
  <w:endnote w:type="continuationSeparator" w:id="0">
    <w:p w14:paraId="1E2F8ABE" w14:textId="77777777" w:rsidR="00A41EE8" w:rsidRDefault="00A4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1">
    <w:altName w:val="Cambri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665191"/>
      <w:docPartObj>
        <w:docPartGallery w:val="Page Numbers (Bottom of Page)"/>
        <w:docPartUnique/>
      </w:docPartObj>
    </w:sdtPr>
    <w:sdtEndPr>
      <w:rPr>
        <w:rFonts w:asciiTheme="minorHAnsi" w:hAnsiTheme="minorHAnsi" w:cstheme="minorHAnsi"/>
        <w:sz w:val="16"/>
        <w:szCs w:val="16"/>
      </w:rPr>
    </w:sdtEndPr>
    <w:sdtContent>
      <w:p w14:paraId="3DEFBAB9" w14:textId="64316316" w:rsidR="00002659" w:rsidRPr="00002659" w:rsidRDefault="00002659">
        <w:pPr>
          <w:pStyle w:val="Stopka"/>
          <w:jc w:val="right"/>
          <w:rPr>
            <w:rFonts w:asciiTheme="minorHAnsi" w:hAnsiTheme="minorHAnsi" w:cstheme="minorHAnsi"/>
            <w:sz w:val="16"/>
            <w:szCs w:val="16"/>
          </w:rPr>
        </w:pPr>
        <w:r w:rsidRPr="00002659">
          <w:rPr>
            <w:rFonts w:asciiTheme="minorHAnsi" w:hAnsiTheme="minorHAnsi" w:cstheme="minorHAnsi"/>
            <w:sz w:val="16"/>
            <w:szCs w:val="16"/>
          </w:rPr>
          <w:fldChar w:fldCharType="begin"/>
        </w:r>
        <w:r w:rsidRPr="00002659">
          <w:rPr>
            <w:rFonts w:asciiTheme="minorHAnsi" w:hAnsiTheme="minorHAnsi" w:cstheme="minorHAnsi"/>
            <w:sz w:val="16"/>
            <w:szCs w:val="16"/>
          </w:rPr>
          <w:instrText>PAGE   \* MERGEFORMAT</w:instrText>
        </w:r>
        <w:r w:rsidRPr="00002659">
          <w:rPr>
            <w:rFonts w:asciiTheme="minorHAnsi" w:hAnsiTheme="minorHAnsi" w:cstheme="minorHAnsi"/>
            <w:sz w:val="16"/>
            <w:szCs w:val="16"/>
          </w:rPr>
          <w:fldChar w:fldCharType="separate"/>
        </w:r>
        <w:r w:rsidR="002E682C">
          <w:rPr>
            <w:rFonts w:asciiTheme="minorHAnsi" w:hAnsiTheme="minorHAnsi" w:cstheme="minorHAnsi"/>
            <w:noProof/>
            <w:sz w:val="16"/>
            <w:szCs w:val="16"/>
          </w:rPr>
          <w:t>10</w:t>
        </w:r>
        <w:r w:rsidRPr="00002659">
          <w:rPr>
            <w:rFonts w:asciiTheme="minorHAnsi" w:hAnsiTheme="minorHAnsi" w:cstheme="minorHAnsi"/>
            <w:sz w:val="16"/>
            <w:szCs w:val="16"/>
          </w:rPr>
          <w:fldChar w:fldCharType="end"/>
        </w:r>
      </w:p>
    </w:sdtContent>
  </w:sdt>
  <w:p w14:paraId="607BA28C" w14:textId="01694103" w:rsidR="00244FE4" w:rsidRPr="00326346" w:rsidRDefault="00244FE4" w:rsidP="001C4680">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0FD6" w14:textId="77777777" w:rsidR="00A41EE8" w:rsidRDefault="00A41EE8">
      <w:r>
        <w:separator/>
      </w:r>
    </w:p>
  </w:footnote>
  <w:footnote w:type="continuationSeparator" w:id="0">
    <w:p w14:paraId="6E798E03" w14:textId="77777777" w:rsidR="00A41EE8" w:rsidRDefault="00A4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E2D"/>
    <w:multiLevelType w:val="hybridMultilevel"/>
    <w:tmpl w:val="B094A318"/>
    <w:lvl w:ilvl="0" w:tplc="3B8E27F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05E2B"/>
    <w:multiLevelType w:val="hybridMultilevel"/>
    <w:tmpl w:val="DFC055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CF110B"/>
    <w:multiLevelType w:val="hybridMultilevel"/>
    <w:tmpl w:val="3260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752C6"/>
    <w:multiLevelType w:val="hybridMultilevel"/>
    <w:tmpl w:val="8202F7CA"/>
    <w:lvl w:ilvl="0" w:tplc="0DC23256">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003F4"/>
    <w:multiLevelType w:val="hybridMultilevel"/>
    <w:tmpl w:val="1E260E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50B94"/>
    <w:multiLevelType w:val="hybridMultilevel"/>
    <w:tmpl w:val="AECAFC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6A39C5"/>
    <w:multiLevelType w:val="hybridMultilevel"/>
    <w:tmpl w:val="520AD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C56B2C"/>
    <w:multiLevelType w:val="hybridMultilevel"/>
    <w:tmpl w:val="745A07DA"/>
    <w:lvl w:ilvl="0" w:tplc="9AA4157E">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D339B"/>
    <w:multiLevelType w:val="hybridMultilevel"/>
    <w:tmpl w:val="B07AC0AE"/>
    <w:lvl w:ilvl="0" w:tplc="4A7E21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B51ACD"/>
    <w:multiLevelType w:val="hybridMultilevel"/>
    <w:tmpl w:val="9DD476F8"/>
    <w:lvl w:ilvl="0" w:tplc="D788F6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FA5E79"/>
    <w:multiLevelType w:val="hybridMultilevel"/>
    <w:tmpl w:val="2EDE54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2ED2684"/>
    <w:multiLevelType w:val="hybridMultilevel"/>
    <w:tmpl w:val="C3F649F4"/>
    <w:lvl w:ilvl="0" w:tplc="02642ACA">
      <w:numFmt w:val="bullet"/>
      <w:lvlText w:val="•"/>
      <w:lvlJc w:val="left"/>
      <w:pPr>
        <w:ind w:left="1065" w:hanging="705"/>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73657D"/>
    <w:multiLevelType w:val="hybridMultilevel"/>
    <w:tmpl w:val="70F8420A"/>
    <w:lvl w:ilvl="0" w:tplc="0DC23256">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D4D76"/>
    <w:multiLevelType w:val="hybridMultilevel"/>
    <w:tmpl w:val="AE9891F2"/>
    <w:lvl w:ilvl="0" w:tplc="9F3E8184">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74114C"/>
    <w:multiLevelType w:val="hybridMultilevel"/>
    <w:tmpl w:val="09A8AE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A861F63"/>
    <w:multiLevelType w:val="hybridMultilevel"/>
    <w:tmpl w:val="B516C5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57A83"/>
    <w:multiLevelType w:val="hybridMultilevel"/>
    <w:tmpl w:val="03A4F542"/>
    <w:lvl w:ilvl="0" w:tplc="7B062AB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31C1C"/>
    <w:multiLevelType w:val="hybridMultilevel"/>
    <w:tmpl w:val="F65A6C02"/>
    <w:lvl w:ilvl="0" w:tplc="02642ACA">
      <w:numFmt w:val="bullet"/>
      <w:lvlText w:val="•"/>
      <w:lvlJc w:val="left"/>
      <w:pPr>
        <w:ind w:left="1065" w:hanging="705"/>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6C77EE"/>
    <w:multiLevelType w:val="hybridMultilevel"/>
    <w:tmpl w:val="92B49372"/>
    <w:lvl w:ilvl="0" w:tplc="2466AB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9073F"/>
    <w:multiLevelType w:val="hybridMultilevel"/>
    <w:tmpl w:val="7C9E2488"/>
    <w:lvl w:ilvl="0" w:tplc="66321D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38E7ED9"/>
    <w:multiLevelType w:val="hybridMultilevel"/>
    <w:tmpl w:val="302424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1F3A4E"/>
    <w:multiLevelType w:val="hybridMultilevel"/>
    <w:tmpl w:val="6304068A"/>
    <w:lvl w:ilvl="0" w:tplc="5AD285F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E94883"/>
    <w:multiLevelType w:val="hybridMultilevel"/>
    <w:tmpl w:val="BD4C8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8542CF"/>
    <w:multiLevelType w:val="hybridMultilevel"/>
    <w:tmpl w:val="79D0C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CEA1671"/>
    <w:multiLevelType w:val="hybridMultilevel"/>
    <w:tmpl w:val="5E02EC9E"/>
    <w:lvl w:ilvl="0" w:tplc="1556F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103149"/>
    <w:multiLevelType w:val="hybridMultilevel"/>
    <w:tmpl w:val="E22A04FA"/>
    <w:lvl w:ilvl="0" w:tplc="66AE95B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882808"/>
    <w:multiLevelType w:val="hybridMultilevel"/>
    <w:tmpl w:val="E350F9C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52D6FBD"/>
    <w:multiLevelType w:val="hybridMultilevel"/>
    <w:tmpl w:val="E86047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8B25AAF"/>
    <w:multiLevelType w:val="hybridMultilevel"/>
    <w:tmpl w:val="73482A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3672C7A"/>
    <w:multiLevelType w:val="hybridMultilevel"/>
    <w:tmpl w:val="6C662792"/>
    <w:lvl w:ilvl="0" w:tplc="66321D76">
      <w:start w:val="1"/>
      <w:numFmt w:val="bullet"/>
      <w:lvlText w:val=""/>
      <w:lvlJc w:val="left"/>
      <w:pPr>
        <w:ind w:left="1110" w:hanging="705"/>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63BB3BFB"/>
    <w:multiLevelType w:val="hybridMultilevel"/>
    <w:tmpl w:val="86806D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E158D6"/>
    <w:multiLevelType w:val="hybridMultilevel"/>
    <w:tmpl w:val="55041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3B6F96"/>
    <w:multiLevelType w:val="hybridMultilevel"/>
    <w:tmpl w:val="510CAED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8E6E03"/>
    <w:multiLevelType w:val="hybridMultilevel"/>
    <w:tmpl w:val="BE02D7D8"/>
    <w:lvl w:ilvl="0" w:tplc="04150011">
      <w:start w:val="1"/>
      <w:numFmt w:val="decimal"/>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886740"/>
    <w:multiLevelType w:val="hybridMultilevel"/>
    <w:tmpl w:val="9AAC2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15CA5"/>
    <w:multiLevelType w:val="hybridMultilevel"/>
    <w:tmpl w:val="516AC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DF66EB"/>
    <w:multiLevelType w:val="hybridMultilevel"/>
    <w:tmpl w:val="46D6EA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9016B"/>
    <w:multiLevelType w:val="hybridMultilevel"/>
    <w:tmpl w:val="103E9F1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700820"/>
    <w:multiLevelType w:val="hybridMultilevel"/>
    <w:tmpl w:val="A216969E"/>
    <w:lvl w:ilvl="0" w:tplc="3C9804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C9F2893"/>
    <w:multiLevelType w:val="hybridMultilevel"/>
    <w:tmpl w:val="8B9EAD1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D5C0A7A"/>
    <w:multiLevelType w:val="hybridMultilevel"/>
    <w:tmpl w:val="37C4B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FD7C11"/>
    <w:multiLevelType w:val="hybridMultilevel"/>
    <w:tmpl w:val="D090C702"/>
    <w:lvl w:ilvl="0" w:tplc="66321D7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5"/>
  </w:num>
  <w:num w:numId="10">
    <w:abstractNumId w:val="26"/>
  </w:num>
  <w:num w:numId="11">
    <w:abstractNumId w:val="20"/>
  </w:num>
  <w:num w:numId="12">
    <w:abstractNumId w:val="8"/>
  </w:num>
  <w:num w:numId="13">
    <w:abstractNumId w:val="30"/>
  </w:num>
  <w:num w:numId="14">
    <w:abstractNumId w:val="14"/>
  </w:num>
  <w:num w:numId="15">
    <w:abstractNumId w:val="1"/>
  </w:num>
  <w:num w:numId="16">
    <w:abstractNumId w:val="33"/>
  </w:num>
  <w:num w:numId="17">
    <w:abstractNumId w:val="31"/>
  </w:num>
  <w:num w:numId="18">
    <w:abstractNumId w:val="13"/>
  </w:num>
  <w:num w:numId="19">
    <w:abstractNumId w:val="34"/>
  </w:num>
  <w:num w:numId="20">
    <w:abstractNumId w:val="17"/>
  </w:num>
  <w:num w:numId="21">
    <w:abstractNumId w:val="11"/>
  </w:num>
  <w:num w:numId="22">
    <w:abstractNumId w:val="9"/>
  </w:num>
  <w:num w:numId="23">
    <w:abstractNumId w:val="35"/>
  </w:num>
  <w:num w:numId="24">
    <w:abstractNumId w:val="29"/>
  </w:num>
  <w:num w:numId="25">
    <w:abstractNumId w:val="6"/>
  </w:num>
  <w:num w:numId="26">
    <w:abstractNumId w:val="22"/>
  </w:num>
  <w:num w:numId="27">
    <w:abstractNumId w:val="41"/>
  </w:num>
  <w:num w:numId="28">
    <w:abstractNumId w:val="12"/>
  </w:num>
  <w:num w:numId="29">
    <w:abstractNumId w:val="3"/>
  </w:num>
  <w:num w:numId="30">
    <w:abstractNumId w:val="16"/>
  </w:num>
  <w:num w:numId="31">
    <w:abstractNumId w:val="36"/>
  </w:num>
  <w:num w:numId="32">
    <w:abstractNumId w:val="25"/>
  </w:num>
  <w:num w:numId="33">
    <w:abstractNumId w:val="7"/>
  </w:num>
  <w:num w:numId="34">
    <w:abstractNumId w:val="21"/>
  </w:num>
  <w:num w:numId="35">
    <w:abstractNumId w:val="24"/>
  </w:num>
  <w:num w:numId="36">
    <w:abstractNumId w:val="2"/>
  </w:num>
  <w:num w:numId="37">
    <w:abstractNumId w:val="19"/>
  </w:num>
  <w:num w:numId="38">
    <w:abstractNumId w:val="42"/>
  </w:num>
  <w:num w:numId="39">
    <w:abstractNumId w:val="0"/>
  </w:num>
  <w:num w:numId="40">
    <w:abstractNumId w:val="18"/>
  </w:num>
  <w:num w:numId="41">
    <w:abstractNumId w:val="4"/>
  </w:num>
  <w:num w:numId="42">
    <w:abstractNumId w:val="3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8B"/>
    <w:rsid w:val="00000A24"/>
    <w:rsid w:val="00001FD4"/>
    <w:rsid w:val="00002659"/>
    <w:rsid w:val="00011875"/>
    <w:rsid w:val="00012548"/>
    <w:rsid w:val="00014131"/>
    <w:rsid w:val="0001714E"/>
    <w:rsid w:val="00017384"/>
    <w:rsid w:val="00020CDD"/>
    <w:rsid w:val="0002107D"/>
    <w:rsid w:val="00022268"/>
    <w:rsid w:val="00022359"/>
    <w:rsid w:val="00022FFA"/>
    <w:rsid w:val="000235D2"/>
    <w:rsid w:val="000238E2"/>
    <w:rsid w:val="00024221"/>
    <w:rsid w:val="00024957"/>
    <w:rsid w:val="0002590E"/>
    <w:rsid w:val="000325E2"/>
    <w:rsid w:val="00032A43"/>
    <w:rsid w:val="0003327A"/>
    <w:rsid w:val="00035B2A"/>
    <w:rsid w:val="00040488"/>
    <w:rsid w:val="00040B80"/>
    <w:rsid w:val="0004197A"/>
    <w:rsid w:val="000436AB"/>
    <w:rsid w:val="00046F1A"/>
    <w:rsid w:val="00051FFA"/>
    <w:rsid w:val="000534AD"/>
    <w:rsid w:val="000542DA"/>
    <w:rsid w:val="000542EB"/>
    <w:rsid w:val="00054570"/>
    <w:rsid w:val="000545A7"/>
    <w:rsid w:val="0006021E"/>
    <w:rsid w:val="000603AD"/>
    <w:rsid w:val="00060789"/>
    <w:rsid w:val="00061E15"/>
    <w:rsid w:val="00070DD2"/>
    <w:rsid w:val="0007219B"/>
    <w:rsid w:val="00072B45"/>
    <w:rsid w:val="00073D5D"/>
    <w:rsid w:val="00074430"/>
    <w:rsid w:val="00074D5E"/>
    <w:rsid w:val="00075405"/>
    <w:rsid w:val="00080630"/>
    <w:rsid w:val="00082120"/>
    <w:rsid w:val="00084AC9"/>
    <w:rsid w:val="00086B90"/>
    <w:rsid w:val="00086BC8"/>
    <w:rsid w:val="00086C97"/>
    <w:rsid w:val="000878A6"/>
    <w:rsid w:val="00090848"/>
    <w:rsid w:val="00091635"/>
    <w:rsid w:val="00093781"/>
    <w:rsid w:val="00096B2F"/>
    <w:rsid w:val="000A6B2E"/>
    <w:rsid w:val="000B4F64"/>
    <w:rsid w:val="000C05BE"/>
    <w:rsid w:val="000C376A"/>
    <w:rsid w:val="000C433D"/>
    <w:rsid w:val="000C4933"/>
    <w:rsid w:val="000C5488"/>
    <w:rsid w:val="000D1E53"/>
    <w:rsid w:val="000D378F"/>
    <w:rsid w:val="000D5056"/>
    <w:rsid w:val="000E0CF4"/>
    <w:rsid w:val="000E18E8"/>
    <w:rsid w:val="000E1C02"/>
    <w:rsid w:val="000E4598"/>
    <w:rsid w:val="000E4AAA"/>
    <w:rsid w:val="000E7117"/>
    <w:rsid w:val="000F0078"/>
    <w:rsid w:val="000F413C"/>
    <w:rsid w:val="0010022E"/>
    <w:rsid w:val="001026FA"/>
    <w:rsid w:val="001039BC"/>
    <w:rsid w:val="00104644"/>
    <w:rsid w:val="00104A63"/>
    <w:rsid w:val="00104B19"/>
    <w:rsid w:val="0011070A"/>
    <w:rsid w:val="00111780"/>
    <w:rsid w:val="00113C31"/>
    <w:rsid w:val="0011454A"/>
    <w:rsid w:val="00121734"/>
    <w:rsid w:val="00122BF7"/>
    <w:rsid w:val="001237FD"/>
    <w:rsid w:val="00123B51"/>
    <w:rsid w:val="00123C71"/>
    <w:rsid w:val="00126FBD"/>
    <w:rsid w:val="0012769A"/>
    <w:rsid w:val="001276BE"/>
    <w:rsid w:val="00127808"/>
    <w:rsid w:val="0013135C"/>
    <w:rsid w:val="00131C80"/>
    <w:rsid w:val="00132A61"/>
    <w:rsid w:val="0013506E"/>
    <w:rsid w:val="001358B0"/>
    <w:rsid w:val="001363AB"/>
    <w:rsid w:val="001365A1"/>
    <w:rsid w:val="00137EC7"/>
    <w:rsid w:val="00140312"/>
    <w:rsid w:val="00143FC4"/>
    <w:rsid w:val="0014627E"/>
    <w:rsid w:val="001502E0"/>
    <w:rsid w:val="001508F0"/>
    <w:rsid w:val="0015144B"/>
    <w:rsid w:val="001524FA"/>
    <w:rsid w:val="00157AAE"/>
    <w:rsid w:val="001617D1"/>
    <w:rsid w:val="00161A8A"/>
    <w:rsid w:val="00167159"/>
    <w:rsid w:val="00167E99"/>
    <w:rsid w:val="00171AA1"/>
    <w:rsid w:val="00173259"/>
    <w:rsid w:val="00175A1D"/>
    <w:rsid w:val="00176E19"/>
    <w:rsid w:val="00177DB1"/>
    <w:rsid w:val="00182978"/>
    <w:rsid w:val="00183D33"/>
    <w:rsid w:val="001847CF"/>
    <w:rsid w:val="00186550"/>
    <w:rsid w:val="00186DAE"/>
    <w:rsid w:val="0019219D"/>
    <w:rsid w:val="00197957"/>
    <w:rsid w:val="001A2C04"/>
    <w:rsid w:val="001A360B"/>
    <w:rsid w:val="001A48BA"/>
    <w:rsid w:val="001A68FE"/>
    <w:rsid w:val="001A780A"/>
    <w:rsid w:val="001B0056"/>
    <w:rsid w:val="001B01A5"/>
    <w:rsid w:val="001B1B7B"/>
    <w:rsid w:val="001B37F0"/>
    <w:rsid w:val="001B528A"/>
    <w:rsid w:val="001B706A"/>
    <w:rsid w:val="001C2908"/>
    <w:rsid w:val="001C2BFB"/>
    <w:rsid w:val="001C4680"/>
    <w:rsid w:val="001C5269"/>
    <w:rsid w:val="001C5378"/>
    <w:rsid w:val="001C5D0A"/>
    <w:rsid w:val="001C7472"/>
    <w:rsid w:val="001C7F20"/>
    <w:rsid w:val="001D167B"/>
    <w:rsid w:val="001D2850"/>
    <w:rsid w:val="001E136B"/>
    <w:rsid w:val="001E2073"/>
    <w:rsid w:val="001E25FB"/>
    <w:rsid w:val="001E28E0"/>
    <w:rsid w:val="001E2959"/>
    <w:rsid w:val="001E417E"/>
    <w:rsid w:val="001E48CF"/>
    <w:rsid w:val="001E540B"/>
    <w:rsid w:val="001E57A4"/>
    <w:rsid w:val="001F1368"/>
    <w:rsid w:val="001F1BE6"/>
    <w:rsid w:val="001F4CB6"/>
    <w:rsid w:val="001F4E89"/>
    <w:rsid w:val="001F51FD"/>
    <w:rsid w:val="001F5629"/>
    <w:rsid w:val="001F5778"/>
    <w:rsid w:val="001F60C3"/>
    <w:rsid w:val="001F726A"/>
    <w:rsid w:val="00200D07"/>
    <w:rsid w:val="002018E2"/>
    <w:rsid w:val="0020438B"/>
    <w:rsid w:val="00204E09"/>
    <w:rsid w:val="00205122"/>
    <w:rsid w:val="002053CD"/>
    <w:rsid w:val="002063C7"/>
    <w:rsid w:val="00206A3F"/>
    <w:rsid w:val="0021091D"/>
    <w:rsid w:val="00212FB5"/>
    <w:rsid w:val="00214241"/>
    <w:rsid w:val="002165DF"/>
    <w:rsid w:val="00221EF4"/>
    <w:rsid w:val="00224FB8"/>
    <w:rsid w:val="00227573"/>
    <w:rsid w:val="0023474E"/>
    <w:rsid w:val="00235005"/>
    <w:rsid w:val="002351CC"/>
    <w:rsid w:val="0023564D"/>
    <w:rsid w:val="00237A57"/>
    <w:rsid w:val="00243EB9"/>
    <w:rsid w:val="00244FE4"/>
    <w:rsid w:val="00247F8F"/>
    <w:rsid w:val="00250112"/>
    <w:rsid w:val="00251237"/>
    <w:rsid w:val="00253154"/>
    <w:rsid w:val="00254496"/>
    <w:rsid w:val="00254F48"/>
    <w:rsid w:val="00255964"/>
    <w:rsid w:val="002565A6"/>
    <w:rsid w:val="0026066C"/>
    <w:rsid w:val="0026175F"/>
    <w:rsid w:val="002625EC"/>
    <w:rsid w:val="002647BA"/>
    <w:rsid w:val="00270492"/>
    <w:rsid w:val="00270A66"/>
    <w:rsid w:val="00272A51"/>
    <w:rsid w:val="00274174"/>
    <w:rsid w:val="00276B71"/>
    <w:rsid w:val="00277922"/>
    <w:rsid w:val="00283C0A"/>
    <w:rsid w:val="002872EB"/>
    <w:rsid w:val="002920C0"/>
    <w:rsid w:val="00292524"/>
    <w:rsid w:val="00293335"/>
    <w:rsid w:val="002A2E33"/>
    <w:rsid w:val="002A30FD"/>
    <w:rsid w:val="002A3A0A"/>
    <w:rsid w:val="002A3D08"/>
    <w:rsid w:val="002A688B"/>
    <w:rsid w:val="002A7E00"/>
    <w:rsid w:val="002B0567"/>
    <w:rsid w:val="002B147E"/>
    <w:rsid w:val="002B1AFF"/>
    <w:rsid w:val="002B1F48"/>
    <w:rsid w:val="002B3273"/>
    <w:rsid w:val="002B3B40"/>
    <w:rsid w:val="002B3C8A"/>
    <w:rsid w:val="002B43BC"/>
    <w:rsid w:val="002C2151"/>
    <w:rsid w:val="002C67A0"/>
    <w:rsid w:val="002C6AB5"/>
    <w:rsid w:val="002D54E7"/>
    <w:rsid w:val="002D5F4B"/>
    <w:rsid w:val="002D656B"/>
    <w:rsid w:val="002D6FF9"/>
    <w:rsid w:val="002E0356"/>
    <w:rsid w:val="002E42A4"/>
    <w:rsid w:val="002E5FAC"/>
    <w:rsid w:val="002E682C"/>
    <w:rsid w:val="002F1118"/>
    <w:rsid w:val="002F1658"/>
    <w:rsid w:val="002F1D6A"/>
    <w:rsid w:val="002F1D6B"/>
    <w:rsid w:val="002F3211"/>
    <w:rsid w:val="002F4C1C"/>
    <w:rsid w:val="002F5903"/>
    <w:rsid w:val="002F6A26"/>
    <w:rsid w:val="002F7F0B"/>
    <w:rsid w:val="00300854"/>
    <w:rsid w:val="00301962"/>
    <w:rsid w:val="00303547"/>
    <w:rsid w:val="00303FA2"/>
    <w:rsid w:val="003049C1"/>
    <w:rsid w:val="00304F81"/>
    <w:rsid w:val="00312226"/>
    <w:rsid w:val="00315D3F"/>
    <w:rsid w:val="003172EF"/>
    <w:rsid w:val="00321408"/>
    <w:rsid w:val="00321F76"/>
    <w:rsid w:val="0033303C"/>
    <w:rsid w:val="00333EB5"/>
    <w:rsid w:val="00335FBD"/>
    <w:rsid w:val="00336C46"/>
    <w:rsid w:val="0033705F"/>
    <w:rsid w:val="003447D4"/>
    <w:rsid w:val="00345D6C"/>
    <w:rsid w:val="00346691"/>
    <w:rsid w:val="00347092"/>
    <w:rsid w:val="00347341"/>
    <w:rsid w:val="003479D5"/>
    <w:rsid w:val="003510EE"/>
    <w:rsid w:val="00352DC2"/>
    <w:rsid w:val="0035342F"/>
    <w:rsid w:val="0035343D"/>
    <w:rsid w:val="0035348C"/>
    <w:rsid w:val="003551B2"/>
    <w:rsid w:val="00356E78"/>
    <w:rsid w:val="0036773B"/>
    <w:rsid w:val="00370C60"/>
    <w:rsid w:val="003713E3"/>
    <w:rsid w:val="0037153A"/>
    <w:rsid w:val="00372274"/>
    <w:rsid w:val="00372F45"/>
    <w:rsid w:val="0037319B"/>
    <w:rsid w:val="0037667E"/>
    <w:rsid w:val="00376FD1"/>
    <w:rsid w:val="00377303"/>
    <w:rsid w:val="00381835"/>
    <w:rsid w:val="00383618"/>
    <w:rsid w:val="00387070"/>
    <w:rsid w:val="00387347"/>
    <w:rsid w:val="00391287"/>
    <w:rsid w:val="003926BB"/>
    <w:rsid w:val="00392CDE"/>
    <w:rsid w:val="00397F1E"/>
    <w:rsid w:val="003A09A6"/>
    <w:rsid w:val="003A4315"/>
    <w:rsid w:val="003A464D"/>
    <w:rsid w:val="003A7FD4"/>
    <w:rsid w:val="003B2570"/>
    <w:rsid w:val="003B341E"/>
    <w:rsid w:val="003C1068"/>
    <w:rsid w:val="003C43D5"/>
    <w:rsid w:val="003C463B"/>
    <w:rsid w:val="003C5037"/>
    <w:rsid w:val="003C52C0"/>
    <w:rsid w:val="003C59D9"/>
    <w:rsid w:val="003C68E6"/>
    <w:rsid w:val="003C7015"/>
    <w:rsid w:val="003D01CE"/>
    <w:rsid w:val="003D089B"/>
    <w:rsid w:val="003D49EA"/>
    <w:rsid w:val="003D4F3A"/>
    <w:rsid w:val="003D6520"/>
    <w:rsid w:val="003E09F8"/>
    <w:rsid w:val="003E24F4"/>
    <w:rsid w:val="003E44ED"/>
    <w:rsid w:val="003E627A"/>
    <w:rsid w:val="003F1B78"/>
    <w:rsid w:val="003F486C"/>
    <w:rsid w:val="003F7CFE"/>
    <w:rsid w:val="00400C8C"/>
    <w:rsid w:val="00401CA5"/>
    <w:rsid w:val="004027B2"/>
    <w:rsid w:val="004029AC"/>
    <w:rsid w:val="004035D9"/>
    <w:rsid w:val="004037D1"/>
    <w:rsid w:val="0040539A"/>
    <w:rsid w:val="00407363"/>
    <w:rsid w:val="0041214C"/>
    <w:rsid w:val="004126A8"/>
    <w:rsid w:val="00412AF2"/>
    <w:rsid w:val="00417313"/>
    <w:rsid w:val="00417318"/>
    <w:rsid w:val="00420401"/>
    <w:rsid w:val="00422E24"/>
    <w:rsid w:val="00422FA1"/>
    <w:rsid w:val="004248E9"/>
    <w:rsid w:val="004250B6"/>
    <w:rsid w:val="00426161"/>
    <w:rsid w:val="00427415"/>
    <w:rsid w:val="004304B9"/>
    <w:rsid w:val="004306DB"/>
    <w:rsid w:val="00434444"/>
    <w:rsid w:val="00435408"/>
    <w:rsid w:val="004368D5"/>
    <w:rsid w:val="0043778A"/>
    <w:rsid w:val="0044376A"/>
    <w:rsid w:val="00446115"/>
    <w:rsid w:val="00451704"/>
    <w:rsid w:val="0045197D"/>
    <w:rsid w:val="00452DBF"/>
    <w:rsid w:val="004601B3"/>
    <w:rsid w:val="0046031A"/>
    <w:rsid w:val="00460F33"/>
    <w:rsid w:val="004611E4"/>
    <w:rsid w:val="00470903"/>
    <w:rsid w:val="004725FC"/>
    <w:rsid w:val="0047363E"/>
    <w:rsid w:val="00477073"/>
    <w:rsid w:val="00477B02"/>
    <w:rsid w:val="00483B6A"/>
    <w:rsid w:val="00484998"/>
    <w:rsid w:val="004879A5"/>
    <w:rsid w:val="00493BCF"/>
    <w:rsid w:val="0049484C"/>
    <w:rsid w:val="004A31E2"/>
    <w:rsid w:val="004A3593"/>
    <w:rsid w:val="004A41EE"/>
    <w:rsid w:val="004C1814"/>
    <w:rsid w:val="004C1B00"/>
    <w:rsid w:val="004C3BDB"/>
    <w:rsid w:val="004C6A30"/>
    <w:rsid w:val="004C7A8F"/>
    <w:rsid w:val="004D0238"/>
    <w:rsid w:val="004D19F5"/>
    <w:rsid w:val="004D240E"/>
    <w:rsid w:val="004D2C2A"/>
    <w:rsid w:val="004E6604"/>
    <w:rsid w:val="004E754C"/>
    <w:rsid w:val="004F03C9"/>
    <w:rsid w:val="004F10E6"/>
    <w:rsid w:val="004F2BC2"/>
    <w:rsid w:val="004F3621"/>
    <w:rsid w:val="004F36B1"/>
    <w:rsid w:val="004F3C98"/>
    <w:rsid w:val="004F5285"/>
    <w:rsid w:val="004F5716"/>
    <w:rsid w:val="004F5B94"/>
    <w:rsid w:val="004F7255"/>
    <w:rsid w:val="005007E7"/>
    <w:rsid w:val="00504D81"/>
    <w:rsid w:val="005057E9"/>
    <w:rsid w:val="005058B6"/>
    <w:rsid w:val="00511494"/>
    <w:rsid w:val="00514393"/>
    <w:rsid w:val="00514D01"/>
    <w:rsid w:val="00515B7A"/>
    <w:rsid w:val="00517BFF"/>
    <w:rsid w:val="00521468"/>
    <w:rsid w:val="00524B5F"/>
    <w:rsid w:val="00527915"/>
    <w:rsid w:val="005306E8"/>
    <w:rsid w:val="00530B93"/>
    <w:rsid w:val="0053274A"/>
    <w:rsid w:val="00532E8D"/>
    <w:rsid w:val="00533D35"/>
    <w:rsid w:val="00535597"/>
    <w:rsid w:val="005368E5"/>
    <w:rsid w:val="00536B2A"/>
    <w:rsid w:val="00540351"/>
    <w:rsid w:val="00544B0F"/>
    <w:rsid w:val="00546283"/>
    <w:rsid w:val="00547110"/>
    <w:rsid w:val="00547BEC"/>
    <w:rsid w:val="00551919"/>
    <w:rsid w:val="00551E39"/>
    <w:rsid w:val="0055237F"/>
    <w:rsid w:val="00552A50"/>
    <w:rsid w:val="005575C6"/>
    <w:rsid w:val="00561F5B"/>
    <w:rsid w:val="00565319"/>
    <w:rsid w:val="00565B21"/>
    <w:rsid w:val="00566241"/>
    <w:rsid w:val="00567056"/>
    <w:rsid w:val="00573F9A"/>
    <w:rsid w:val="005745B8"/>
    <w:rsid w:val="00575CEF"/>
    <w:rsid w:val="00580DA0"/>
    <w:rsid w:val="00580F11"/>
    <w:rsid w:val="005838C5"/>
    <w:rsid w:val="00583DF1"/>
    <w:rsid w:val="00583F74"/>
    <w:rsid w:val="00584054"/>
    <w:rsid w:val="00585181"/>
    <w:rsid w:val="005863E7"/>
    <w:rsid w:val="005872F6"/>
    <w:rsid w:val="005873EE"/>
    <w:rsid w:val="00593399"/>
    <w:rsid w:val="005936AA"/>
    <w:rsid w:val="005A1A12"/>
    <w:rsid w:val="005A4501"/>
    <w:rsid w:val="005A4774"/>
    <w:rsid w:val="005A4BD7"/>
    <w:rsid w:val="005A53D7"/>
    <w:rsid w:val="005A617F"/>
    <w:rsid w:val="005A63F1"/>
    <w:rsid w:val="005A6F2D"/>
    <w:rsid w:val="005B18EF"/>
    <w:rsid w:val="005B1E71"/>
    <w:rsid w:val="005B74A4"/>
    <w:rsid w:val="005C1145"/>
    <w:rsid w:val="005C3900"/>
    <w:rsid w:val="005C3B16"/>
    <w:rsid w:val="005C4738"/>
    <w:rsid w:val="005C4D55"/>
    <w:rsid w:val="005E22B1"/>
    <w:rsid w:val="005E5B89"/>
    <w:rsid w:val="005F1046"/>
    <w:rsid w:val="005F3D6F"/>
    <w:rsid w:val="005F3F16"/>
    <w:rsid w:val="005F5B7C"/>
    <w:rsid w:val="00602ACD"/>
    <w:rsid w:val="00604BD2"/>
    <w:rsid w:val="006118B1"/>
    <w:rsid w:val="00615C97"/>
    <w:rsid w:val="006161EC"/>
    <w:rsid w:val="00620685"/>
    <w:rsid w:val="00622BB4"/>
    <w:rsid w:val="0062376B"/>
    <w:rsid w:val="00624815"/>
    <w:rsid w:val="0062679E"/>
    <w:rsid w:val="006306D1"/>
    <w:rsid w:val="00630E9E"/>
    <w:rsid w:val="00633A3E"/>
    <w:rsid w:val="006354CA"/>
    <w:rsid w:val="00635EA5"/>
    <w:rsid w:val="00637B95"/>
    <w:rsid w:val="00640C54"/>
    <w:rsid w:val="00642B5A"/>
    <w:rsid w:val="00643155"/>
    <w:rsid w:val="006443AD"/>
    <w:rsid w:val="006453FA"/>
    <w:rsid w:val="006454AE"/>
    <w:rsid w:val="006477A0"/>
    <w:rsid w:val="00647DBD"/>
    <w:rsid w:val="0065268B"/>
    <w:rsid w:val="00654380"/>
    <w:rsid w:val="006575EB"/>
    <w:rsid w:val="00661025"/>
    <w:rsid w:val="00663100"/>
    <w:rsid w:val="00663A30"/>
    <w:rsid w:val="006642F6"/>
    <w:rsid w:val="00665819"/>
    <w:rsid w:val="00665945"/>
    <w:rsid w:val="00665ED8"/>
    <w:rsid w:val="00667E0E"/>
    <w:rsid w:val="0067426D"/>
    <w:rsid w:val="00674481"/>
    <w:rsid w:val="00674E63"/>
    <w:rsid w:val="00677FAF"/>
    <w:rsid w:val="00683052"/>
    <w:rsid w:val="00683181"/>
    <w:rsid w:val="00684156"/>
    <w:rsid w:val="0068536F"/>
    <w:rsid w:val="00692628"/>
    <w:rsid w:val="0069466F"/>
    <w:rsid w:val="00695990"/>
    <w:rsid w:val="00695993"/>
    <w:rsid w:val="006960B4"/>
    <w:rsid w:val="00696861"/>
    <w:rsid w:val="006976C0"/>
    <w:rsid w:val="006978E2"/>
    <w:rsid w:val="006A05CC"/>
    <w:rsid w:val="006A43D5"/>
    <w:rsid w:val="006A4693"/>
    <w:rsid w:val="006A629F"/>
    <w:rsid w:val="006A7266"/>
    <w:rsid w:val="006B16BB"/>
    <w:rsid w:val="006B3C4C"/>
    <w:rsid w:val="006B44F3"/>
    <w:rsid w:val="006B5056"/>
    <w:rsid w:val="006B5EE4"/>
    <w:rsid w:val="006B6DF0"/>
    <w:rsid w:val="006C3493"/>
    <w:rsid w:val="006C5028"/>
    <w:rsid w:val="006C5D07"/>
    <w:rsid w:val="006C5E68"/>
    <w:rsid w:val="006C61B5"/>
    <w:rsid w:val="006D1096"/>
    <w:rsid w:val="006D2A30"/>
    <w:rsid w:val="006D36B5"/>
    <w:rsid w:val="006D3D91"/>
    <w:rsid w:val="006D410E"/>
    <w:rsid w:val="006D41DA"/>
    <w:rsid w:val="006D4281"/>
    <w:rsid w:val="006D5EE3"/>
    <w:rsid w:val="006E0346"/>
    <w:rsid w:val="006E0C16"/>
    <w:rsid w:val="006E0E40"/>
    <w:rsid w:val="006E2620"/>
    <w:rsid w:val="006E4943"/>
    <w:rsid w:val="006E5BB2"/>
    <w:rsid w:val="006F3F5D"/>
    <w:rsid w:val="006F6C32"/>
    <w:rsid w:val="00700E6A"/>
    <w:rsid w:val="007012D9"/>
    <w:rsid w:val="007013F1"/>
    <w:rsid w:val="007015B7"/>
    <w:rsid w:val="007018FA"/>
    <w:rsid w:val="007028E7"/>
    <w:rsid w:val="0070314A"/>
    <w:rsid w:val="00704940"/>
    <w:rsid w:val="0070602F"/>
    <w:rsid w:val="007063A4"/>
    <w:rsid w:val="00707FBD"/>
    <w:rsid w:val="00711AE4"/>
    <w:rsid w:val="00711BBC"/>
    <w:rsid w:val="00711F00"/>
    <w:rsid w:val="007125F2"/>
    <w:rsid w:val="00712B64"/>
    <w:rsid w:val="00714198"/>
    <w:rsid w:val="00715200"/>
    <w:rsid w:val="0071611D"/>
    <w:rsid w:val="00717CF5"/>
    <w:rsid w:val="007204AD"/>
    <w:rsid w:val="007234EA"/>
    <w:rsid w:val="00724D49"/>
    <w:rsid w:val="00730974"/>
    <w:rsid w:val="00732AF3"/>
    <w:rsid w:val="00732C87"/>
    <w:rsid w:val="007349A1"/>
    <w:rsid w:val="00736B7F"/>
    <w:rsid w:val="007376CC"/>
    <w:rsid w:val="00737E50"/>
    <w:rsid w:val="0074258D"/>
    <w:rsid w:val="0074319A"/>
    <w:rsid w:val="00743265"/>
    <w:rsid w:val="00743E8D"/>
    <w:rsid w:val="00744928"/>
    <w:rsid w:val="0074492E"/>
    <w:rsid w:val="00747EB8"/>
    <w:rsid w:val="007507BE"/>
    <w:rsid w:val="00750CDD"/>
    <w:rsid w:val="007512FD"/>
    <w:rsid w:val="007513FB"/>
    <w:rsid w:val="00755920"/>
    <w:rsid w:val="00756EC0"/>
    <w:rsid w:val="007579C6"/>
    <w:rsid w:val="00761072"/>
    <w:rsid w:val="007636E5"/>
    <w:rsid w:val="00763E5A"/>
    <w:rsid w:val="0076480E"/>
    <w:rsid w:val="00783301"/>
    <w:rsid w:val="007839BB"/>
    <w:rsid w:val="00784708"/>
    <w:rsid w:val="00785859"/>
    <w:rsid w:val="00785F1B"/>
    <w:rsid w:val="00790448"/>
    <w:rsid w:val="007904FB"/>
    <w:rsid w:val="00792E8D"/>
    <w:rsid w:val="0079792D"/>
    <w:rsid w:val="0079795D"/>
    <w:rsid w:val="007A1E40"/>
    <w:rsid w:val="007A2566"/>
    <w:rsid w:val="007A402E"/>
    <w:rsid w:val="007A6C96"/>
    <w:rsid w:val="007A7366"/>
    <w:rsid w:val="007A7EA7"/>
    <w:rsid w:val="007B1101"/>
    <w:rsid w:val="007B433C"/>
    <w:rsid w:val="007B4AF9"/>
    <w:rsid w:val="007B4CDE"/>
    <w:rsid w:val="007B508D"/>
    <w:rsid w:val="007B6765"/>
    <w:rsid w:val="007C3247"/>
    <w:rsid w:val="007C3D00"/>
    <w:rsid w:val="007C4EAF"/>
    <w:rsid w:val="007C77E7"/>
    <w:rsid w:val="007D2E94"/>
    <w:rsid w:val="007D3F67"/>
    <w:rsid w:val="007D5484"/>
    <w:rsid w:val="007D5A07"/>
    <w:rsid w:val="007D623D"/>
    <w:rsid w:val="007E07B1"/>
    <w:rsid w:val="007E0890"/>
    <w:rsid w:val="007E47EF"/>
    <w:rsid w:val="007E5498"/>
    <w:rsid w:val="007E6581"/>
    <w:rsid w:val="007E783A"/>
    <w:rsid w:val="007F137D"/>
    <w:rsid w:val="007F30BA"/>
    <w:rsid w:val="007F40E2"/>
    <w:rsid w:val="007F44AE"/>
    <w:rsid w:val="007F462E"/>
    <w:rsid w:val="007F4B79"/>
    <w:rsid w:val="007F5832"/>
    <w:rsid w:val="00800372"/>
    <w:rsid w:val="00800400"/>
    <w:rsid w:val="008030C5"/>
    <w:rsid w:val="0080638C"/>
    <w:rsid w:val="00806963"/>
    <w:rsid w:val="00812462"/>
    <w:rsid w:val="00812AE8"/>
    <w:rsid w:val="00813574"/>
    <w:rsid w:val="00816549"/>
    <w:rsid w:val="008206AD"/>
    <w:rsid w:val="00821496"/>
    <w:rsid w:val="0082416A"/>
    <w:rsid w:val="00824DDF"/>
    <w:rsid w:val="00830474"/>
    <w:rsid w:val="00831108"/>
    <w:rsid w:val="00832F32"/>
    <w:rsid w:val="00834330"/>
    <w:rsid w:val="008343B9"/>
    <w:rsid w:val="00836973"/>
    <w:rsid w:val="00836EF1"/>
    <w:rsid w:val="008373C0"/>
    <w:rsid w:val="00840875"/>
    <w:rsid w:val="00840990"/>
    <w:rsid w:val="00845E86"/>
    <w:rsid w:val="008534E7"/>
    <w:rsid w:val="008540E3"/>
    <w:rsid w:val="00854844"/>
    <w:rsid w:val="00855D1F"/>
    <w:rsid w:val="00861340"/>
    <w:rsid w:val="00861528"/>
    <w:rsid w:val="00865C77"/>
    <w:rsid w:val="00870444"/>
    <w:rsid w:val="0087137B"/>
    <w:rsid w:val="008729E9"/>
    <w:rsid w:val="00874B3D"/>
    <w:rsid w:val="008762DC"/>
    <w:rsid w:val="00876537"/>
    <w:rsid w:val="0087687D"/>
    <w:rsid w:val="008770F7"/>
    <w:rsid w:val="00877592"/>
    <w:rsid w:val="00877BEC"/>
    <w:rsid w:val="00877DC9"/>
    <w:rsid w:val="00881005"/>
    <w:rsid w:val="008822F6"/>
    <w:rsid w:val="0088280B"/>
    <w:rsid w:val="00887C90"/>
    <w:rsid w:val="00892E32"/>
    <w:rsid w:val="00894B04"/>
    <w:rsid w:val="00895FDA"/>
    <w:rsid w:val="008962A4"/>
    <w:rsid w:val="00896884"/>
    <w:rsid w:val="008A2A86"/>
    <w:rsid w:val="008A3141"/>
    <w:rsid w:val="008A3C70"/>
    <w:rsid w:val="008A6E8A"/>
    <w:rsid w:val="008B00BE"/>
    <w:rsid w:val="008B07E8"/>
    <w:rsid w:val="008B1B95"/>
    <w:rsid w:val="008B4A30"/>
    <w:rsid w:val="008B4C0D"/>
    <w:rsid w:val="008B5100"/>
    <w:rsid w:val="008B7429"/>
    <w:rsid w:val="008C015D"/>
    <w:rsid w:val="008C0EC8"/>
    <w:rsid w:val="008C140E"/>
    <w:rsid w:val="008C2036"/>
    <w:rsid w:val="008C2415"/>
    <w:rsid w:val="008C42C7"/>
    <w:rsid w:val="008C50A3"/>
    <w:rsid w:val="008C5445"/>
    <w:rsid w:val="008D01EE"/>
    <w:rsid w:val="008D0571"/>
    <w:rsid w:val="008D23B4"/>
    <w:rsid w:val="008D7112"/>
    <w:rsid w:val="008E15AE"/>
    <w:rsid w:val="008E2C30"/>
    <w:rsid w:val="008E2FA3"/>
    <w:rsid w:val="008E4705"/>
    <w:rsid w:val="008E5333"/>
    <w:rsid w:val="008E6531"/>
    <w:rsid w:val="008F08AE"/>
    <w:rsid w:val="008F0D48"/>
    <w:rsid w:val="008F2361"/>
    <w:rsid w:val="008F27F6"/>
    <w:rsid w:val="008F37FF"/>
    <w:rsid w:val="008F652B"/>
    <w:rsid w:val="008F6DA6"/>
    <w:rsid w:val="00900B1A"/>
    <w:rsid w:val="00902095"/>
    <w:rsid w:val="00903E07"/>
    <w:rsid w:val="00904935"/>
    <w:rsid w:val="00907D21"/>
    <w:rsid w:val="00910B46"/>
    <w:rsid w:val="00911674"/>
    <w:rsid w:val="00911769"/>
    <w:rsid w:val="00913550"/>
    <w:rsid w:val="00915843"/>
    <w:rsid w:val="00917999"/>
    <w:rsid w:val="009209FE"/>
    <w:rsid w:val="00920B09"/>
    <w:rsid w:val="009216D6"/>
    <w:rsid w:val="009238A7"/>
    <w:rsid w:val="00923EC3"/>
    <w:rsid w:val="00924367"/>
    <w:rsid w:val="00925DBB"/>
    <w:rsid w:val="00926C4E"/>
    <w:rsid w:val="00927905"/>
    <w:rsid w:val="00927DD2"/>
    <w:rsid w:val="0093191B"/>
    <w:rsid w:val="00935C1D"/>
    <w:rsid w:val="00940437"/>
    <w:rsid w:val="0094336C"/>
    <w:rsid w:val="009458C6"/>
    <w:rsid w:val="00946CF0"/>
    <w:rsid w:val="0094729D"/>
    <w:rsid w:val="00947C9D"/>
    <w:rsid w:val="00947DBE"/>
    <w:rsid w:val="009516A9"/>
    <w:rsid w:val="009562AB"/>
    <w:rsid w:val="00965BD3"/>
    <w:rsid w:val="0096658D"/>
    <w:rsid w:val="00966BAC"/>
    <w:rsid w:val="009675D8"/>
    <w:rsid w:val="00970DD0"/>
    <w:rsid w:val="00973405"/>
    <w:rsid w:val="0097370D"/>
    <w:rsid w:val="009755DF"/>
    <w:rsid w:val="00976B8D"/>
    <w:rsid w:val="00977C54"/>
    <w:rsid w:val="009804A9"/>
    <w:rsid w:val="00980BB7"/>
    <w:rsid w:val="00980FB0"/>
    <w:rsid w:val="00981F7D"/>
    <w:rsid w:val="00983833"/>
    <w:rsid w:val="00983889"/>
    <w:rsid w:val="009850B0"/>
    <w:rsid w:val="00986450"/>
    <w:rsid w:val="009918CF"/>
    <w:rsid w:val="009943FB"/>
    <w:rsid w:val="009A0C05"/>
    <w:rsid w:val="009A1199"/>
    <w:rsid w:val="009A25C3"/>
    <w:rsid w:val="009A4672"/>
    <w:rsid w:val="009A5E74"/>
    <w:rsid w:val="009A631F"/>
    <w:rsid w:val="009B22E2"/>
    <w:rsid w:val="009B499E"/>
    <w:rsid w:val="009C0950"/>
    <w:rsid w:val="009C2CEC"/>
    <w:rsid w:val="009C3F68"/>
    <w:rsid w:val="009C794F"/>
    <w:rsid w:val="009D1107"/>
    <w:rsid w:val="009D1C54"/>
    <w:rsid w:val="009D3168"/>
    <w:rsid w:val="009E052E"/>
    <w:rsid w:val="009E0A51"/>
    <w:rsid w:val="009E16A2"/>
    <w:rsid w:val="009E2311"/>
    <w:rsid w:val="009E38F3"/>
    <w:rsid w:val="009E3AFF"/>
    <w:rsid w:val="009E55E8"/>
    <w:rsid w:val="009E7680"/>
    <w:rsid w:val="009F45D9"/>
    <w:rsid w:val="009F476A"/>
    <w:rsid w:val="00A04C78"/>
    <w:rsid w:val="00A06563"/>
    <w:rsid w:val="00A107BA"/>
    <w:rsid w:val="00A119D9"/>
    <w:rsid w:val="00A1350F"/>
    <w:rsid w:val="00A16300"/>
    <w:rsid w:val="00A25F3C"/>
    <w:rsid w:val="00A3407F"/>
    <w:rsid w:val="00A348BA"/>
    <w:rsid w:val="00A364FA"/>
    <w:rsid w:val="00A414FA"/>
    <w:rsid w:val="00A41EE8"/>
    <w:rsid w:val="00A420F5"/>
    <w:rsid w:val="00A46062"/>
    <w:rsid w:val="00A50B57"/>
    <w:rsid w:val="00A51F1B"/>
    <w:rsid w:val="00A533AB"/>
    <w:rsid w:val="00A53573"/>
    <w:rsid w:val="00A53EB5"/>
    <w:rsid w:val="00A55A9D"/>
    <w:rsid w:val="00A56638"/>
    <w:rsid w:val="00A604D1"/>
    <w:rsid w:val="00A60F19"/>
    <w:rsid w:val="00A612CF"/>
    <w:rsid w:val="00A61FAD"/>
    <w:rsid w:val="00A6310C"/>
    <w:rsid w:val="00A648D0"/>
    <w:rsid w:val="00A653E6"/>
    <w:rsid w:val="00A70226"/>
    <w:rsid w:val="00A720CD"/>
    <w:rsid w:val="00A73C4A"/>
    <w:rsid w:val="00A74763"/>
    <w:rsid w:val="00A76144"/>
    <w:rsid w:val="00A76F6F"/>
    <w:rsid w:val="00A81B22"/>
    <w:rsid w:val="00A928D8"/>
    <w:rsid w:val="00A93BFE"/>
    <w:rsid w:val="00A93D1E"/>
    <w:rsid w:val="00A942C1"/>
    <w:rsid w:val="00A94DC2"/>
    <w:rsid w:val="00A951E3"/>
    <w:rsid w:val="00A96F8C"/>
    <w:rsid w:val="00AA1738"/>
    <w:rsid w:val="00AA2FAF"/>
    <w:rsid w:val="00AA3E48"/>
    <w:rsid w:val="00AA4000"/>
    <w:rsid w:val="00AA50E5"/>
    <w:rsid w:val="00AA7107"/>
    <w:rsid w:val="00AB06D7"/>
    <w:rsid w:val="00AB4B86"/>
    <w:rsid w:val="00AB6386"/>
    <w:rsid w:val="00AB7E97"/>
    <w:rsid w:val="00AC4FC6"/>
    <w:rsid w:val="00AC6738"/>
    <w:rsid w:val="00AD080E"/>
    <w:rsid w:val="00AD25B5"/>
    <w:rsid w:val="00AD5C9B"/>
    <w:rsid w:val="00AD6242"/>
    <w:rsid w:val="00AE0596"/>
    <w:rsid w:val="00AE1ADC"/>
    <w:rsid w:val="00AE2E84"/>
    <w:rsid w:val="00AE301F"/>
    <w:rsid w:val="00AE4777"/>
    <w:rsid w:val="00AE6BAE"/>
    <w:rsid w:val="00AF127A"/>
    <w:rsid w:val="00AF1428"/>
    <w:rsid w:val="00AF1434"/>
    <w:rsid w:val="00AF24F8"/>
    <w:rsid w:val="00AF36AB"/>
    <w:rsid w:val="00B02998"/>
    <w:rsid w:val="00B05C58"/>
    <w:rsid w:val="00B05DD0"/>
    <w:rsid w:val="00B063D8"/>
    <w:rsid w:val="00B07146"/>
    <w:rsid w:val="00B075A3"/>
    <w:rsid w:val="00B10572"/>
    <w:rsid w:val="00B110B6"/>
    <w:rsid w:val="00B11736"/>
    <w:rsid w:val="00B130DD"/>
    <w:rsid w:val="00B13CE0"/>
    <w:rsid w:val="00B15382"/>
    <w:rsid w:val="00B160AD"/>
    <w:rsid w:val="00B16928"/>
    <w:rsid w:val="00B16C4A"/>
    <w:rsid w:val="00B16F12"/>
    <w:rsid w:val="00B17045"/>
    <w:rsid w:val="00B23F0B"/>
    <w:rsid w:val="00B24B6A"/>
    <w:rsid w:val="00B24B6E"/>
    <w:rsid w:val="00B24F55"/>
    <w:rsid w:val="00B41EF3"/>
    <w:rsid w:val="00B424AB"/>
    <w:rsid w:val="00B42754"/>
    <w:rsid w:val="00B44240"/>
    <w:rsid w:val="00B44B12"/>
    <w:rsid w:val="00B44DDD"/>
    <w:rsid w:val="00B47D8C"/>
    <w:rsid w:val="00B51A43"/>
    <w:rsid w:val="00B529C2"/>
    <w:rsid w:val="00B52B43"/>
    <w:rsid w:val="00B531F5"/>
    <w:rsid w:val="00B55525"/>
    <w:rsid w:val="00B60BB7"/>
    <w:rsid w:val="00B60F0E"/>
    <w:rsid w:val="00B620F4"/>
    <w:rsid w:val="00B62B20"/>
    <w:rsid w:val="00B63BAE"/>
    <w:rsid w:val="00B64472"/>
    <w:rsid w:val="00B64ECD"/>
    <w:rsid w:val="00B72AA3"/>
    <w:rsid w:val="00B72C8C"/>
    <w:rsid w:val="00B7383D"/>
    <w:rsid w:val="00B742E0"/>
    <w:rsid w:val="00B756A0"/>
    <w:rsid w:val="00B7638E"/>
    <w:rsid w:val="00B8131C"/>
    <w:rsid w:val="00B83AAF"/>
    <w:rsid w:val="00B83E04"/>
    <w:rsid w:val="00B840E3"/>
    <w:rsid w:val="00B84B04"/>
    <w:rsid w:val="00B85B67"/>
    <w:rsid w:val="00B861C3"/>
    <w:rsid w:val="00B86A56"/>
    <w:rsid w:val="00B87E95"/>
    <w:rsid w:val="00B90EEF"/>
    <w:rsid w:val="00B915D3"/>
    <w:rsid w:val="00B920AF"/>
    <w:rsid w:val="00B922CF"/>
    <w:rsid w:val="00B94AEA"/>
    <w:rsid w:val="00B97213"/>
    <w:rsid w:val="00BA1D67"/>
    <w:rsid w:val="00BA2D87"/>
    <w:rsid w:val="00BA3FF8"/>
    <w:rsid w:val="00BA429A"/>
    <w:rsid w:val="00BA5960"/>
    <w:rsid w:val="00BA6D90"/>
    <w:rsid w:val="00BB0823"/>
    <w:rsid w:val="00BB0C23"/>
    <w:rsid w:val="00BB7E59"/>
    <w:rsid w:val="00BC289A"/>
    <w:rsid w:val="00BC47DB"/>
    <w:rsid w:val="00BC5C21"/>
    <w:rsid w:val="00BC619A"/>
    <w:rsid w:val="00BD2203"/>
    <w:rsid w:val="00BD3032"/>
    <w:rsid w:val="00BD4028"/>
    <w:rsid w:val="00BE274E"/>
    <w:rsid w:val="00BE403C"/>
    <w:rsid w:val="00BE4D7B"/>
    <w:rsid w:val="00BE4F2E"/>
    <w:rsid w:val="00BE511E"/>
    <w:rsid w:val="00BE7375"/>
    <w:rsid w:val="00BF51CD"/>
    <w:rsid w:val="00BF5373"/>
    <w:rsid w:val="00BF53ED"/>
    <w:rsid w:val="00BF5D05"/>
    <w:rsid w:val="00BF666F"/>
    <w:rsid w:val="00BF7D49"/>
    <w:rsid w:val="00C0393C"/>
    <w:rsid w:val="00C05021"/>
    <w:rsid w:val="00C0694F"/>
    <w:rsid w:val="00C102CF"/>
    <w:rsid w:val="00C12CE7"/>
    <w:rsid w:val="00C14625"/>
    <w:rsid w:val="00C17912"/>
    <w:rsid w:val="00C17F17"/>
    <w:rsid w:val="00C20107"/>
    <w:rsid w:val="00C21D5F"/>
    <w:rsid w:val="00C25647"/>
    <w:rsid w:val="00C25AD9"/>
    <w:rsid w:val="00C26852"/>
    <w:rsid w:val="00C2732C"/>
    <w:rsid w:val="00C42EAC"/>
    <w:rsid w:val="00C4385F"/>
    <w:rsid w:val="00C4628F"/>
    <w:rsid w:val="00C47BC2"/>
    <w:rsid w:val="00C5315D"/>
    <w:rsid w:val="00C54E13"/>
    <w:rsid w:val="00C5511D"/>
    <w:rsid w:val="00C6371E"/>
    <w:rsid w:val="00C64D17"/>
    <w:rsid w:val="00C674E6"/>
    <w:rsid w:val="00C677DC"/>
    <w:rsid w:val="00C67BBC"/>
    <w:rsid w:val="00C71E48"/>
    <w:rsid w:val="00C73416"/>
    <w:rsid w:val="00C74DA0"/>
    <w:rsid w:val="00C7591F"/>
    <w:rsid w:val="00C76F70"/>
    <w:rsid w:val="00C802F6"/>
    <w:rsid w:val="00C83125"/>
    <w:rsid w:val="00C846AE"/>
    <w:rsid w:val="00C944F7"/>
    <w:rsid w:val="00C96730"/>
    <w:rsid w:val="00C96A91"/>
    <w:rsid w:val="00CA06BF"/>
    <w:rsid w:val="00CA23D7"/>
    <w:rsid w:val="00CA5F31"/>
    <w:rsid w:val="00CA6A2D"/>
    <w:rsid w:val="00CA6D78"/>
    <w:rsid w:val="00CB0AA9"/>
    <w:rsid w:val="00CB58D6"/>
    <w:rsid w:val="00CB590D"/>
    <w:rsid w:val="00CB6033"/>
    <w:rsid w:val="00CC1751"/>
    <w:rsid w:val="00CC28ED"/>
    <w:rsid w:val="00CC4DEE"/>
    <w:rsid w:val="00CC53E4"/>
    <w:rsid w:val="00CC5EB3"/>
    <w:rsid w:val="00CD0927"/>
    <w:rsid w:val="00CD0EB2"/>
    <w:rsid w:val="00CD2556"/>
    <w:rsid w:val="00CD4020"/>
    <w:rsid w:val="00CF1C28"/>
    <w:rsid w:val="00CF2C16"/>
    <w:rsid w:val="00CF3F79"/>
    <w:rsid w:val="00CF639A"/>
    <w:rsid w:val="00CF70E5"/>
    <w:rsid w:val="00D05441"/>
    <w:rsid w:val="00D05938"/>
    <w:rsid w:val="00D10AAB"/>
    <w:rsid w:val="00D1273E"/>
    <w:rsid w:val="00D12A32"/>
    <w:rsid w:val="00D167DF"/>
    <w:rsid w:val="00D17C98"/>
    <w:rsid w:val="00D17EDF"/>
    <w:rsid w:val="00D208B0"/>
    <w:rsid w:val="00D20C3D"/>
    <w:rsid w:val="00D20C6A"/>
    <w:rsid w:val="00D21B49"/>
    <w:rsid w:val="00D22304"/>
    <w:rsid w:val="00D23F37"/>
    <w:rsid w:val="00D25693"/>
    <w:rsid w:val="00D26420"/>
    <w:rsid w:val="00D35395"/>
    <w:rsid w:val="00D409BB"/>
    <w:rsid w:val="00D40CC6"/>
    <w:rsid w:val="00D41299"/>
    <w:rsid w:val="00D41470"/>
    <w:rsid w:val="00D45620"/>
    <w:rsid w:val="00D4654D"/>
    <w:rsid w:val="00D46DA5"/>
    <w:rsid w:val="00D477CA"/>
    <w:rsid w:val="00D47821"/>
    <w:rsid w:val="00D542F5"/>
    <w:rsid w:val="00D56558"/>
    <w:rsid w:val="00D56EC1"/>
    <w:rsid w:val="00D570FD"/>
    <w:rsid w:val="00D57C23"/>
    <w:rsid w:val="00D62200"/>
    <w:rsid w:val="00D64A89"/>
    <w:rsid w:val="00D66840"/>
    <w:rsid w:val="00D66CEF"/>
    <w:rsid w:val="00D70BE3"/>
    <w:rsid w:val="00D737B3"/>
    <w:rsid w:val="00D751AB"/>
    <w:rsid w:val="00D8294A"/>
    <w:rsid w:val="00D84028"/>
    <w:rsid w:val="00D8477E"/>
    <w:rsid w:val="00D86C7E"/>
    <w:rsid w:val="00D93547"/>
    <w:rsid w:val="00D94F1F"/>
    <w:rsid w:val="00DA3D76"/>
    <w:rsid w:val="00DA423E"/>
    <w:rsid w:val="00DA44BA"/>
    <w:rsid w:val="00DA578D"/>
    <w:rsid w:val="00DA62E5"/>
    <w:rsid w:val="00DB0595"/>
    <w:rsid w:val="00DB2822"/>
    <w:rsid w:val="00DB294F"/>
    <w:rsid w:val="00DB3B48"/>
    <w:rsid w:val="00DB3CCF"/>
    <w:rsid w:val="00DB3EEF"/>
    <w:rsid w:val="00DB5F5C"/>
    <w:rsid w:val="00DC0C7F"/>
    <w:rsid w:val="00DC3388"/>
    <w:rsid w:val="00DC771C"/>
    <w:rsid w:val="00DD3BC6"/>
    <w:rsid w:val="00DD3F4B"/>
    <w:rsid w:val="00DD4E55"/>
    <w:rsid w:val="00DE693E"/>
    <w:rsid w:val="00DE6DB5"/>
    <w:rsid w:val="00DF12FE"/>
    <w:rsid w:val="00DF2198"/>
    <w:rsid w:val="00DF360A"/>
    <w:rsid w:val="00DF3F41"/>
    <w:rsid w:val="00DF547E"/>
    <w:rsid w:val="00DF628C"/>
    <w:rsid w:val="00E00509"/>
    <w:rsid w:val="00E00C45"/>
    <w:rsid w:val="00E035C5"/>
    <w:rsid w:val="00E0456F"/>
    <w:rsid w:val="00E05C3E"/>
    <w:rsid w:val="00E10385"/>
    <w:rsid w:val="00E113F7"/>
    <w:rsid w:val="00E14B2A"/>
    <w:rsid w:val="00E15E6B"/>
    <w:rsid w:val="00E15EF3"/>
    <w:rsid w:val="00E22536"/>
    <w:rsid w:val="00E23A57"/>
    <w:rsid w:val="00E32FE8"/>
    <w:rsid w:val="00E330A2"/>
    <w:rsid w:val="00E336B5"/>
    <w:rsid w:val="00E33AC3"/>
    <w:rsid w:val="00E34928"/>
    <w:rsid w:val="00E34B3A"/>
    <w:rsid w:val="00E36142"/>
    <w:rsid w:val="00E41CD3"/>
    <w:rsid w:val="00E456C3"/>
    <w:rsid w:val="00E46718"/>
    <w:rsid w:val="00E473EC"/>
    <w:rsid w:val="00E53F82"/>
    <w:rsid w:val="00E57D72"/>
    <w:rsid w:val="00E57E95"/>
    <w:rsid w:val="00E603E2"/>
    <w:rsid w:val="00E63C01"/>
    <w:rsid w:val="00E64547"/>
    <w:rsid w:val="00E6475F"/>
    <w:rsid w:val="00E663DD"/>
    <w:rsid w:val="00E67315"/>
    <w:rsid w:val="00E70A7D"/>
    <w:rsid w:val="00E71E2F"/>
    <w:rsid w:val="00E7316C"/>
    <w:rsid w:val="00E736C3"/>
    <w:rsid w:val="00E73A03"/>
    <w:rsid w:val="00E74390"/>
    <w:rsid w:val="00E7667F"/>
    <w:rsid w:val="00E779A7"/>
    <w:rsid w:val="00E838D2"/>
    <w:rsid w:val="00E87045"/>
    <w:rsid w:val="00E90B4C"/>
    <w:rsid w:val="00E91444"/>
    <w:rsid w:val="00E957BA"/>
    <w:rsid w:val="00E965D4"/>
    <w:rsid w:val="00E969D4"/>
    <w:rsid w:val="00E96B8D"/>
    <w:rsid w:val="00EA00FB"/>
    <w:rsid w:val="00EA0FD8"/>
    <w:rsid w:val="00EA1E8F"/>
    <w:rsid w:val="00EA26B4"/>
    <w:rsid w:val="00EA2832"/>
    <w:rsid w:val="00EA351E"/>
    <w:rsid w:val="00EA3BE9"/>
    <w:rsid w:val="00EA53AB"/>
    <w:rsid w:val="00EA5419"/>
    <w:rsid w:val="00EA5BD3"/>
    <w:rsid w:val="00EA70C3"/>
    <w:rsid w:val="00EA727F"/>
    <w:rsid w:val="00EA7651"/>
    <w:rsid w:val="00EB07C0"/>
    <w:rsid w:val="00EB15B4"/>
    <w:rsid w:val="00EB1DD1"/>
    <w:rsid w:val="00EB3193"/>
    <w:rsid w:val="00EB3EA5"/>
    <w:rsid w:val="00EB6F6F"/>
    <w:rsid w:val="00EB7F37"/>
    <w:rsid w:val="00EC1493"/>
    <w:rsid w:val="00EC5CA0"/>
    <w:rsid w:val="00EC5E3E"/>
    <w:rsid w:val="00EC7528"/>
    <w:rsid w:val="00ED0243"/>
    <w:rsid w:val="00ED1329"/>
    <w:rsid w:val="00ED30C6"/>
    <w:rsid w:val="00ED422B"/>
    <w:rsid w:val="00ED5369"/>
    <w:rsid w:val="00EE00F6"/>
    <w:rsid w:val="00EE03BE"/>
    <w:rsid w:val="00EE03CF"/>
    <w:rsid w:val="00EE0748"/>
    <w:rsid w:val="00EE0792"/>
    <w:rsid w:val="00EE0A80"/>
    <w:rsid w:val="00EE4592"/>
    <w:rsid w:val="00EE45B4"/>
    <w:rsid w:val="00EE6B6A"/>
    <w:rsid w:val="00EE7CED"/>
    <w:rsid w:val="00EE7DFA"/>
    <w:rsid w:val="00EF04D7"/>
    <w:rsid w:val="00EF6053"/>
    <w:rsid w:val="00F01510"/>
    <w:rsid w:val="00F01BAC"/>
    <w:rsid w:val="00F02564"/>
    <w:rsid w:val="00F03ADC"/>
    <w:rsid w:val="00F10501"/>
    <w:rsid w:val="00F13060"/>
    <w:rsid w:val="00F13B6E"/>
    <w:rsid w:val="00F14087"/>
    <w:rsid w:val="00F173BC"/>
    <w:rsid w:val="00F2356A"/>
    <w:rsid w:val="00F23F0E"/>
    <w:rsid w:val="00F30E87"/>
    <w:rsid w:val="00F32090"/>
    <w:rsid w:val="00F340BF"/>
    <w:rsid w:val="00F34BD9"/>
    <w:rsid w:val="00F3680A"/>
    <w:rsid w:val="00F371A3"/>
    <w:rsid w:val="00F414AF"/>
    <w:rsid w:val="00F42231"/>
    <w:rsid w:val="00F46AB0"/>
    <w:rsid w:val="00F51318"/>
    <w:rsid w:val="00F5224E"/>
    <w:rsid w:val="00F52A22"/>
    <w:rsid w:val="00F5376D"/>
    <w:rsid w:val="00F54395"/>
    <w:rsid w:val="00F546F7"/>
    <w:rsid w:val="00F5630B"/>
    <w:rsid w:val="00F57AE4"/>
    <w:rsid w:val="00F60C7B"/>
    <w:rsid w:val="00F65296"/>
    <w:rsid w:val="00F65F15"/>
    <w:rsid w:val="00F66504"/>
    <w:rsid w:val="00F706A1"/>
    <w:rsid w:val="00F71053"/>
    <w:rsid w:val="00F71109"/>
    <w:rsid w:val="00F71954"/>
    <w:rsid w:val="00F72273"/>
    <w:rsid w:val="00F744E8"/>
    <w:rsid w:val="00F77F4D"/>
    <w:rsid w:val="00F814E8"/>
    <w:rsid w:val="00F84CE6"/>
    <w:rsid w:val="00F85F95"/>
    <w:rsid w:val="00F8663B"/>
    <w:rsid w:val="00F868F7"/>
    <w:rsid w:val="00F86F0D"/>
    <w:rsid w:val="00F873A0"/>
    <w:rsid w:val="00F90DB2"/>
    <w:rsid w:val="00F95C1F"/>
    <w:rsid w:val="00FA5CC5"/>
    <w:rsid w:val="00FA6841"/>
    <w:rsid w:val="00FA766E"/>
    <w:rsid w:val="00FA7F06"/>
    <w:rsid w:val="00FB1DB2"/>
    <w:rsid w:val="00FB3A36"/>
    <w:rsid w:val="00FB4038"/>
    <w:rsid w:val="00FB4C6B"/>
    <w:rsid w:val="00FC343F"/>
    <w:rsid w:val="00FC3709"/>
    <w:rsid w:val="00FC4865"/>
    <w:rsid w:val="00FC486C"/>
    <w:rsid w:val="00FC681C"/>
    <w:rsid w:val="00FC791B"/>
    <w:rsid w:val="00FC7F1D"/>
    <w:rsid w:val="00FD5B9A"/>
    <w:rsid w:val="00FE0503"/>
    <w:rsid w:val="00FE3106"/>
    <w:rsid w:val="00FE3FDF"/>
    <w:rsid w:val="00FE47FA"/>
    <w:rsid w:val="00FE6638"/>
    <w:rsid w:val="00FF1454"/>
    <w:rsid w:val="00FF4630"/>
    <w:rsid w:val="00FF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190B"/>
  <w15:docId w15:val="{98777BB0-6F3E-4DB6-A1BD-ACF02BC7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1EC"/>
    <w:rPr>
      <w:sz w:val="24"/>
      <w:szCs w:val="24"/>
    </w:rPr>
  </w:style>
  <w:style w:type="paragraph" w:styleId="Nagwek1">
    <w:name w:val="heading 1"/>
    <w:basedOn w:val="Normalny"/>
    <w:next w:val="Normalny"/>
    <w:link w:val="Nagwek1Znak"/>
    <w:uiPriority w:val="9"/>
    <w:qFormat/>
    <w:rsid w:val="0014031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semiHidden/>
    <w:unhideWhenUsed/>
    <w:qFormat/>
    <w:rsid w:val="009116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65268B"/>
    <w:pPr>
      <w:tabs>
        <w:tab w:val="center" w:pos="4536"/>
        <w:tab w:val="right" w:pos="9072"/>
      </w:tabs>
    </w:pPr>
  </w:style>
  <w:style w:type="character" w:styleId="Hipercze">
    <w:name w:val="Hyperlink"/>
    <w:rsid w:val="0065268B"/>
    <w:rPr>
      <w:color w:val="0000FF"/>
      <w:u w:val="single"/>
    </w:rPr>
  </w:style>
  <w:style w:type="paragraph" w:styleId="Tekstdymka">
    <w:name w:val="Balloon Text"/>
    <w:basedOn w:val="Normalny"/>
    <w:semiHidden/>
    <w:rsid w:val="0065268B"/>
    <w:rPr>
      <w:rFonts w:ascii="Tahoma" w:hAnsi="Tahoma" w:cs="Tahoma"/>
      <w:sz w:val="16"/>
      <w:szCs w:val="16"/>
    </w:rPr>
  </w:style>
  <w:style w:type="paragraph" w:styleId="Tytu">
    <w:name w:val="Title"/>
    <w:basedOn w:val="Normalny"/>
    <w:qFormat/>
    <w:rsid w:val="00EA727F"/>
    <w:pPr>
      <w:jc w:val="center"/>
    </w:pPr>
    <w:rPr>
      <w:rFonts w:ascii="Arial Black" w:hAnsi="Arial Black"/>
      <w:sz w:val="28"/>
      <w:szCs w:val="28"/>
    </w:rPr>
  </w:style>
  <w:style w:type="paragraph" w:styleId="NormalnyWeb">
    <w:name w:val="Normal (Web)"/>
    <w:basedOn w:val="Normalny"/>
    <w:rsid w:val="00E33AC3"/>
    <w:pPr>
      <w:spacing w:before="100" w:beforeAutospacing="1" w:after="100" w:afterAutospacing="1"/>
    </w:pPr>
  </w:style>
  <w:style w:type="character" w:styleId="Pogrubienie">
    <w:name w:val="Strong"/>
    <w:qFormat/>
    <w:rsid w:val="00E33AC3"/>
    <w:rPr>
      <w:b/>
      <w:bCs/>
    </w:rPr>
  </w:style>
  <w:style w:type="paragraph" w:customStyle="1" w:styleId="ZnakZnakZnakZnakZnakZnakZnakZnakZnakZnakZnakZnakZnakZnak">
    <w:name w:val="Znak Znak Znak Znak Znak Znak Znak Znak Znak Znak Znak Znak Znak Znak"/>
    <w:basedOn w:val="Normalny"/>
    <w:rsid w:val="00356E78"/>
    <w:pPr>
      <w:widowControl w:val="0"/>
      <w:tabs>
        <w:tab w:val="left" w:pos="709"/>
      </w:tabs>
      <w:suppressAutoHyphens/>
    </w:pPr>
    <w:rPr>
      <w:rFonts w:ascii="Tahoma" w:eastAsia="Lucida Sans Unicode" w:hAnsi="Tahoma"/>
      <w:kern w:val="1"/>
    </w:rPr>
  </w:style>
  <w:style w:type="character" w:styleId="Odwoaniedokomentarza">
    <w:name w:val="annotation reference"/>
    <w:uiPriority w:val="99"/>
    <w:rsid w:val="00D45620"/>
    <w:rPr>
      <w:sz w:val="16"/>
      <w:szCs w:val="16"/>
    </w:rPr>
  </w:style>
  <w:style w:type="paragraph" w:styleId="Tekstkomentarza">
    <w:name w:val="annotation text"/>
    <w:basedOn w:val="Normalny"/>
    <w:link w:val="TekstkomentarzaZnak"/>
    <w:rsid w:val="00D45620"/>
    <w:rPr>
      <w:sz w:val="20"/>
      <w:szCs w:val="20"/>
    </w:rPr>
  </w:style>
  <w:style w:type="character" w:customStyle="1" w:styleId="TekstkomentarzaZnak">
    <w:name w:val="Tekst komentarza Znak"/>
    <w:basedOn w:val="Domylnaczcionkaakapitu"/>
    <w:link w:val="Tekstkomentarza"/>
    <w:rsid w:val="00D45620"/>
  </w:style>
  <w:style w:type="paragraph" w:styleId="Tematkomentarza">
    <w:name w:val="annotation subject"/>
    <w:basedOn w:val="Tekstkomentarza"/>
    <w:next w:val="Tekstkomentarza"/>
    <w:link w:val="TematkomentarzaZnak"/>
    <w:rsid w:val="00D45620"/>
    <w:rPr>
      <w:b/>
      <w:bCs/>
    </w:rPr>
  </w:style>
  <w:style w:type="character" w:customStyle="1" w:styleId="TematkomentarzaZnak">
    <w:name w:val="Temat komentarza Znak"/>
    <w:link w:val="Tematkomentarza"/>
    <w:rsid w:val="00D45620"/>
    <w:rPr>
      <w:b/>
      <w:bCs/>
    </w:rPr>
  </w:style>
  <w:style w:type="paragraph" w:styleId="Akapitzlist">
    <w:name w:val="List Paragraph"/>
    <w:aliases w:val="Odstavec,Wypunktowanie,L1,Numerowanie,sw tekst,BulletC,lp1,Preambuła,CP-UC,CP-Punkty,Bullet List,List - bullets,Equipment,Bullet 1,List Paragraph Char Char,b1,Figure_name,Numbered Indented Text,List Paragraph11,Ref,List_TIS,CW_Lista"/>
    <w:basedOn w:val="Normalny"/>
    <w:link w:val="AkapitzlistZnak"/>
    <w:uiPriority w:val="34"/>
    <w:qFormat/>
    <w:rsid w:val="002B3B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B3B40"/>
    <w:pPr>
      <w:autoSpaceDE w:val="0"/>
      <w:autoSpaceDN w:val="0"/>
      <w:adjustRightInd w:val="0"/>
    </w:pPr>
    <w:rPr>
      <w:rFonts w:ascii="Calibri" w:eastAsiaTheme="minorHAnsi" w:hAnsi="Calibri" w:cs="Calibri"/>
      <w:color w:val="000000"/>
      <w:sz w:val="24"/>
      <w:szCs w:val="24"/>
      <w:lang w:eastAsia="en-US"/>
    </w:rPr>
  </w:style>
  <w:style w:type="paragraph" w:styleId="Nagwek">
    <w:name w:val="header"/>
    <w:basedOn w:val="Normalny"/>
    <w:link w:val="NagwekZnak"/>
    <w:uiPriority w:val="99"/>
    <w:unhideWhenUsed/>
    <w:rsid w:val="002B3B40"/>
    <w:pPr>
      <w:tabs>
        <w:tab w:val="center" w:pos="4536"/>
        <w:tab w:val="right" w:pos="9072"/>
      </w:tabs>
    </w:pPr>
  </w:style>
  <w:style w:type="character" w:customStyle="1" w:styleId="NagwekZnak">
    <w:name w:val="Nagłówek Znak"/>
    <w:basedOn w:val="Domylnaczcionkaakapitu"/>
    <w:link w:val="Nagwek"/>
    <w:uiPriority w:val="99"/>
    <w:rsid w:val="002B3B40"/>
    <w:rPr>
      <w:sz w:val="24"/>
      <w:szCs w:val="24"/>
    </w:rPr>
  </w:style>
  <w:style w:type="paragraph" w:styleId="Bezodstpw">
    <w:name w:val="No Spacing"/>
    <w:uiPriority w:val="1"/>
    <w:qFormat/>
    <w:rsid w:val="007018FA"/>
    <w:rPr>
      <w:sz w:val="24"/>
      <w:szCs w:val="24"/>
    </w:rPr>
  </w:style>
  <w:style w:type="character" w:customStyle="1" w:styleId="fontstyle01">
    <w:name w:val="fontstyle01"/>
    <w:basedOn w:val="Domylnaczcionkaakapitu"/>
    <w:rsid w:val="001E28E0"/>
    <w:rPr>
      <w:rFonts w:ascii="CIDFont+F1" w:hAnsi="CIDFont+F1" w:hint="default"/>
      <w:b w:val="0"/>
      <w:bCs w:val="0"/>
      <w:i w:val="0"/>
      <w:iCs w:val="0"/>
      <w:color w:val="000000"/>
      <w:sz w:val="20"/>
      <w:szCs w:val="20"/>
    </w:rPr>
  </w:style>
  <w:style w:type="character" w:customStyle="1" w:styleId="Nagwek1Znak">
    <w:name w:val="Nagłówek 1 Znak"/>
    <w:basedOn w:val="Domylnaczcionkaakapitu"/>
    <w:link w:val="Nagwek1"/>
    <w:uiPriority w:val="9"/>
    <w:rsid w:val="00140312"/>
    <w:rPr>
      <w:rFonts w:asciiTheme="majorHAnsi" w:eastAsiaTheme="majorEastAsia" w:hAnsiTheme="majorHAnsi" w:cstheme="majorBidi"/>
      <w:color w:val="2F5496" w:themeColor="accent1" w:themeShade="BF"/>
      <w:sz w:val="32"/>
      <w:szCs w:val="32"/>
      <w:lang w:eastAsia="en-US"/>
    </w:rPr>
  </w:style>
  <w:style w:type="paragraph" w:styleId="Tekstpodstawowy3">
    <w:name w:val="Body Text 3"/>
    <w:basedOn w:val="Normalny"/>
    <w:link w:val="Tekstpodstawowy3Znak"/>
    <w:rsid w:val="00140312"/>
    <w:pPr>
      <w:tabs>
        <w:tab w:val="left" w:pos="0"/>
      </w:tabs>
      <w:jc w:val="both"/>
    </w:pPr>
    <w:rPr>
      <w:sz w:val="22"/>
      <w:szCs w:val="20"/>
      <w:lang w:eastAsia="en-US"/>
    </w:rPr>
  </w:style>
  <w:style w:type="character" w:customStyle="1" w:styleId="Tekstpodstawowy3Znak">
    <w:name w:val="Tekst podstawowy 3 Znak"/>
    <w:basedOn w:val="Domylnaczcionkaakapitu"/>
    <w:link w:val="Tekstpodstawowy3"/>
    <w:rsid w:val="00140312"/>
    <w:rPr>
      <w:sz w:val="22"/>
      <w:lang w:eastAsia="en-US"/>
    </w:rPr>
  </w:style>
  <w:style w:type="character" w:customStyle="1" w:styleId="AkapitzlistZnak">
    <w:name w:val="Akapit z listą Znak"/>
    <w:aliases w:val="Odstavec Znak,Wypunktowanie Znak,L1 Znak,Numerowanie Znak,sw tekst Znak,BulletC Znak,lp1 Znak,Preambuła Znak,CP-UC Znak,CP-Punkty Znak,Bullet List Znak,List - bullets Znak,Equipment Znak,Bullet 1 Znak,List Paragraph Char Char Znak"/>
    <w:link w:val="Akapitzlist"/>
    <w:uiPriority w:val="34"/>
    <w:qFormat/>
    <w:locked/>
    <w:rsid w:val="00140312"/>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
    <w:semiHidden/>
    <w:rsid w:val="00911674"/>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E91444"/>
    <w:rPr>
      <w:sz w:val="24"/>
      <w:szCs w:val="24"/>
    </w:rPr>
  </w:style>
  <w:style w:type="paragraph" w:customStyle="1" w:styleId="Akapitzlist1">
    <w:name w:val="Akapit z listą1"/>
    <w:basedOn w:val="Normalny"/>
    <w:rsid w:val="007376CC"/>
    <w:pPr>
      <w:spacing w:after="200" w:line="276" w:lineRule="auto"/>
      <w:ind w:left="720"/>
    </w:pPr>
    <w:rPr>
      <w:rFonts w:ascii="Calibri" w:hAnsi="Calibri" w:cs="Calibri"/>
      <w:sz w:val="22"/>
      <w:szCs w:val="22"/>
      <w:lang w:eastAsia="en-US"/>
    </w:rPr>
  </w:style>
  <w:style w:type="character" w:customStyle="1" w:styleId="StopkaZnak">
    <w:name w:val="Stopka Znak"/>
    <w:basedOn w:val="Domylnaczcionkaakapitu"/>
    <w:link w:val="Stopka"/>
    <w:uiPriority w:val="99"/>
    <w:rsid w:val="00002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532">
      <w:bodyDiv w:val="1"/>
      <w:marLeft w:val="0"/>
      <w:marRight w:val="0"/>
      <w:marTop w:val="0"/>
      <w:marBottom w:val="0"/>
      <w:divBdr>
        <w:top w:val="none" w:sz="0" w:space="0" w:color="auto"/>
        <w:left w:val="none" w:sz="0" w:space="0" w:color="auto"/>
        <w:bottom w:val="none" w:sz="0" w:space="0" w:color="auto"/>
        <w:right w:val="none" w:sz="0" w:space="0" w:color="auto"/>
      </w:divBdr>
    </w:div>
    <w:div w:id="226261184">
      <w:bodyDiv w:val="1"/>
      <w:marLeft w:val="0"/>
      <w:marRight w:val="0"/>
      <w:marTop w:val="0"/>
      <w:marBottom w:val="0"/>
      <w:divBdr>
        <w:top w:val="none" w:sz="0" w:space="0" w:color="auto"/>
        <w:left w:val="none" w:sz="0" w:space="0" w:color="auto"/>
        <w:bottom w:val="none" w:sz="0" w:space="0" w:color="auto"/>
        <w:right w:val="none" w:sz="0" w:space="0" w:color="auto"/>
      </w:divBdr>
    </w:div>
    <w:div w:id="282614706">
      <w:bodyDiv w:val="1"/>
      <w:marLeft w:val="0"/>
      <w:marRight w:val="0"/>
      <w:marTop w:val="0"/>
      <w:marBottom w:val="0"/>
      <w:divBdr>
        <w:top w:val="none" w:sz="0" w:space="0" w:color="auto"/>
        <w:left w:val="none" w:sz="0" w:space="0" w:color="auto"/>
        <w:bottom w:val="none" w:sz="0" w:space="0" w:color="auto"/>
        <w:right w:val="none" w:sz="0" w:space="0" w:color="auto"/>
      </w:divBdr>
    </w:div>
    <w:div w:id="600993941">
      <w:bodyDiv w:val="1"/>
      <w:marLeft w:val="0"/>
      <w:marRight w:val="0"/>
      <w:marTop w:val="0"/>
      <w:marBottom w:val="0"/>
      <w:divBdr>
        <w:top w:val="none" w:sz="0" w:space="0" w:color="auto"/>
        <w:left w:val="none" w:sz="0" w:space="0" w:color="auto"/>
        <w:bottom w:val="none" w:sz="0" w:space="0" w:color="auto"/>
        <w:right w:val="none" w:sz="0" w:space="0" w:color="auto"/>
      </w:divBdr>
    </w:div>
    <w:div w:id="674914958">
      <w:bodyDiv w:val="1"/>
      <w:marLeft w:val="0"/>
      <w:marRight w:val="0"/>
      <w:marTop w:val="0"/>
      <w:marBottom w:val="0"/>
      <w:divBdr>
        <w:top w:val="none" w:sz="0" w:space="0" w:color="auto"/>
        <w:left w:val="none" w:sz="0" w:space="0" w:color="auto"/>
        <w:bottom w:val="none" w:sz="0" w:space="0" w:color="auto"/>
        <w:right w:val="none" w:sz="0" w:space="0" w:color="auto"/>
      </w:divBdr>
    </w:div>
    <w:div w:id="838695060">
      <w:bodyDiv w:val="1"/>
      <w:marLeft w:val="0"/>
      <w:marRight w:val="0"/>
      <w:marTop w:val="0"/>
      <w:marBottom w:val="0"/>
      <w:divBdr>
        <w:top w:val="none" w:sz="0" w:space="0" w:color="auto"/>
        <w:left w:val="none" w:sz="0" w:space="0" w:color="auto"/>
        <w:bottom w:val="none" w:sz="0" w:space="0" w:color="auto"/>
        <w:right w:val="none" w:sz="0" w:space="0" w:color="auto"/>
      </w:divBdr>
      <w:divsChild>
        <w:div w:id="2779638">
          <w:marLeft w:val="0"/>
          <w:marRight w:val="0"/>
          <w:marTop w:val="0"/>
          <w:marBottom w:val="0"/>
          <w:divBdr>
            <w:top w:val="none" w:sz="0" w:space="0" w:color="auto"/>
            <w:left w:val="none" w:sz="0" w:space="0" w:color="auto"/>
            <w:bottom w:val="none" w:sz="0" w:space="0" w:color="auto"/>
            <w:right w:val="none" w:sz="0" w:space="0" w:color="auto"/>
          </w:divBdr>
          <w:divsChild>
            <w:div w:id="963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97">
      <w:bodyDiv w:val="1"/>
      <w:marLeft w:val="0"/>
      <w:marRight w:val="0"/>
      <w:marTop w:val="0"/>
      <w:marBottom w:val="0"/>
      <w:divBdr>
        <w:top w:val="none" w:sz="0" w:space="0" w:color="auto"/>
        <w:left w:val="none" w:sz="0" w:space="0" w:color="auto"/>
        <w:bottom w:val="none" w:sz="0" w:space="0" w:color="auto"/>
        <w:right w:val="none" w:sz="0" w:space="0" w:color="auto"/>
      </w:divBdr>
    </w:div>
    <w:div w:id="1200901549">
      <w:bodyDiv w:val="1"/>
      <w:marLeft w:val="0"/>
      <w:marRight w:val="0"/>
      <w:marTop w:val="0"/>
      <w:marBottom w:val="0"/>
      <w:divBdr>
        <w:top w:val="none" w:sz="0" w:space="0" w:color="auto"/>
        <w:left w:val="none" w:sz="0" w:space="0" w:color="auto"/>
        <w:bottom w:val="none" w:sz="0" w:space="0" w:color="auto"/>
        <w:right w:val="none" w:sz="0" w:space="0" w:color="auto"/>
      </w:divBdr>
    </w:div>
    <w:div w:id="1437360390">
      <w:bodyDiv w:val="1"/>
      <w:marLeft w:val="0"/>
      <w:marRight w:val="0"/>
      <w:marTop w:val="0"/>
      <w:marBottom w:val="0"/>
      <w:divBdr>
        <w:top w:val="none" w:sz="0" w:space="0" w:color="auto"/>
        <w:left w:val="none" w:sz="0" w:space="0" w:color="auto"/>
        <w:bottom w:val="none" w:sz="0" w:space="0" w:color="auto"/>
        <w:right w:val="none" w:sz="0" w:space="0" w:color="auto"/>
      </w:divBdr>
    </w:div>
    <w:div w:id="1606186189">
      <w:bodyDiv w:val="1"/>
      <w:marLeft w:val="0"/>
      <w:marRight w:val="0"/>
      <w:marTop w:val="0"/>
      <w:marBottom w:val="0"/>
      <w:divBdr>
        <w:top w:val="none" w:sz="0" w:space="0" w:color="auto"/>
        <w:left w:val="none" w:sz="0" w:space="0" w:color="auto"/>
        <w:bottom w:val="none" w:sz="0" w:space="0" w:color="auto"/>
        <w:right w:val="none" w:sz="0" w:space="0" w:color="auto"/>
      </w:divBdr>
    </w:div>
    <w:div w:id="1609771056">
      <w:bodyDiv w:val="1"/>
      <w:marLeft w:val="0"/>
      <w:marRight w:val="0"/>
      <w:marTop w:val="0"/>
      <w:marBottom w:val="0"/>
      <w:divBdr>
        <w:top w:val="none" w:sz="0" w:space="0" w:color="auto"/>
        <w:left w:val="none" w:sz="0" w:space="0" w:color="auto"/>
        <w:bottom w:val="none" w:sz="0" w:space="0" w:color="auto"/>
        <w:right w:val="none" w:sz="0" w:space="0" w:color="auto"/>
      </w:divBdr>
    </w:div>
    <w:div w:id="1744110028">
      <w:bodyDiv w:val="1"/>
      <w:marLeft w:val="0"/>
      <w:marRight w:val="0"/>
      <w:marTop w:val="0"/>
      <w:marBottom w:val="0"/>
      <w:divBdr>
        <w:top w:val="none" w:sz="0" w:space="0" w:color="auto"/>
        <w:left w:val="none" w:sz="0" w:space="0" w:color="auto"/>
        <w:bottom w:val="none" w:sz="0" w:space="0" w:color="auto"/>
        <w:right w:val="none" w:sz="0" w:space="0" w:color="auto"/>
      </w:divBdr>
    </w:div>
    <w:div w:id="1754667851">
      <w:bodyDiv w:val="1"/>
      <w:marLeft w:val="0"/>
      <w:marRight w:val="0"/>
      <w:marTop w:val="0"/>
      <w:marBottom w:val="0"/>
      <w:divBdr>
        <w:top w:val="none" w:sz="0" w:space="0" w:color="auto"/>
        <w:left w:val="none" w:sz="0" w:space="0" w:color="auto"/>
        <w:bottom w:val="none" w:sz="0" w:space="0" w:color="auto"/>
        <w:right w:val="none" w:sz="0" w:space="0" w:color="auto"/>
      </w:divBdr>
    </w:div>
    <w:div w:id="2023973461">
      <w:bodyDiv w:val="1"/>
      <w:marLeft w:val="0"/>
      <w:marRight w:val="0"/>
      <w:marTop w:val="0"/>
      <w:marBottom w:val="0"/>
      <w:divBdr>
        <w:top w:val="none" w:sz="0" w:space="0" w:color="auto"/>
        <w:left w:val="none" w:sz="0" w:space="0" w:color="auto"/>
        <w:bottom w:val="none" w:sz="0" w:space="0" w:color="auto"/>
        <w:right w:val="none" w:sz="0" w:space="0" w:color="auto"/>
      </w:divBdr>
    </w:div>
    <w:div w:id="20885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4813</Words>
  <Characters>30821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lpstr>
    </vt:vector>
  </TitlesOfParts>
  <Company>Uniwersytecka Klinika Stomatologiczna</Company>
  <LinksUpToDate>false</LinksUpToDate>
  <CharactersWithSpaces>35563</CharactersWithSpaces>
  <SharedDoc>false</SharedDoc>
  <HLinks>
    <vt:vector size="12" baseType="variant">
      <vt:variant>
        <vt:i4>1769598</vt:i4>
      </vt:variant>
      <vt:variant>
        <vt:i4>3</vt:i4>
      </vt:variant>
      <vt:variant>
        <vt:i4>0</vt:i4>
      </vt:variant>
      <vt:variant>
        <vt:i4>5</vt:i4>
      </vt:variant>
      <vt:variant>
        <vt:lpwstr>mailto:sekretariat@uks.com.pl</vt:lpwstr>
      </vt:variant>
      <vt:variant>
        <vt:lpwstr/>
      </vt:variant>
      <vt:variant>
        <vt:i4>8126520</vt:i4>
      </vt:variant>
      <vt:variant>
        <vt:i4>0</vt:i4>
      </vt:variant>
      <vt:variant>
        <vt:i4>0</vt:i4>
      </vt:variant>
      <vt:variant>
        <vt:i4>5</vt:i4>
      </vt:variant>
      <vt:variant>
        <vt:lpwstr>http://www.uks.com.pl/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agalus</dc:creator>
  <cp:keywords/>
  <cp:lastModifiedBy>Karolina Raś</cp:lastModifiedBy>
  <cp:revision>34</cp:revision>
  <cp:lastPrinted>2022-02-04T09:15:00Z</cp:lastPrinted>
  <dcterms:created xsi:type="dcterms:W3CDTF">2022-02-04T06:55:00Z</dcterms:created>
  <dcterms:modified xsi:type="dcterms:W3CDTF">2022-02-04T11:44:00Z</dcterms:modified>
</cp:coreProperties>
</file>