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8B" w:rsidRDefault="00993B8B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</w:p>
    <w:p w:rsidR="002B3B40" w:rsidRPr="00F72273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r w:rsidRPr="00F72273">
        <w:rPr>
          <w:rFonts w:asciiTheme="minorHAnsi" w:hAnsiTheme="minorHAnsi" w:cstheme="minorHAnsi"/>
          <w:sz w:val="22"/>
          <w:szCs w:val="22"/>
        </w:rPr>
        <w:t>Znak sprawy: DZP-271-</w:t>
      </w:r>
      <w:r w:rsidR="0043643F">
        <w:rPr>
          <w:rFonts w:asciiTheme="minorHAnsi" w:hAnsiTheme="minorHAnsi" w:cstheme="minorHAnsi"/>
          <w:sz w:val="22"/>
          <w:szCs w:val="22"/>
        </w:rPr>
        <w:t>2</w:t>
      </w:r>
      <w:r w:rsidR="00F80639">
        <w:rPr>
          <w:rFonts w:asciiTheme="minorHAnsi" w:hAnsiTheme="minorHAnsi" w:cstheme="minorHAnsi"/>
          <w:sz w:val="22"/>
          <w:szCs w:val="22"/>
        </w:rPr>
        <w:t>42</w:t>
      </w:r>
      <w:r w:rsidR="0043643F">
        <w:rPr>
          <w:rFonts w:asciiTheme="minorHAnsi" w:hAnsiTheme="minorHAnsi" w:cstheme="minorHAnsi"/>
          <w:sz w:val="22"/>
          <w:szCs w:val="22"/>
        </w:rPr>
        <w:t>/22</w:t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 xml:space="preserve">Kraków, dnia </w:t>
      </w:r>
      <w:r w:rsidR="00CA2C98">
        <w:rPr>
          <w:rFonts w:asciiTheme="minorHAnsi" w:hAnsiTheme="minorHAnsi" w:cstheme="minorHAnsi"/>
          <w:sz w:val="22"/>
          <w:szCs w:val="22"/>
        </w:rPr>
        <w:t>2</w:t>
      </w:r>
      <w:r w:rsidR="000C22F3">
        <w:rPr>
          <w:rFonts w:asciiTheme="minorHAnsi" w:hAnsiTheme="minorHAnsi" w:cstheme="minorHAnsi"/>
          <w:sz w:val="22"/>
          <w:szCs w:val="22"/>
        </w:rPr>
        <w:t>9</w:t>
      </w:r>
      <w:r w:rsidR="0043643F">
        <w:rPr>
          <w:rFonts w:asciiTheme="minorHAnsi" w:hAnsiTheme="minorHAnsi" w:cstheme="minorHAnsi"/>
          <w:sz w:val="22"/>
          <w:szCs w:val="22"/>
        </w:rPr>
        <w:t xml:space="preserve"> marca 2022</w:t>
      </w:r>
      <w:r w:rsidR="00CA2C98">
        <w:rPr>
          <w:rFonts w:asciiTheme="minorHAnsi" w:hAnsiTheme="minorHAnsi" w:cstheme="minorHAnsi"/>
          <w:sz w:val="22"/>
          <w:szCs w:val="22"/>
        </w:rPr>
        <w:t xml:space="preserve"> </w:t>
      </w:r>
      <w:r w:rsidR="0043643F">
        <w:rPr>
          <w:rFonts w:asciiTheme="minorHAnsi" w:hAnsiTheme="minorHAnsi" w:cstheme="minorHAnsi"/>
          <w:sz w:val="22"/>
          <w:szCs w:val="22"/>
        </w:rPr>
        <w:t>r</w:t>
      </w:r>
      <w:r w:rsidRPr="00FE6638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084AC9" w:rsidRDefault="00084AC9" w:rsidP="00084AC9">
      <w:pPr>
        <w:rPr>
          <w:rFonts w:ascii="Calibri Light" w:hAnsi="Calibri Light"/>
          <w:sz w:val="22"/>
          <w:szCs w:val="22"/>
        </w:rPr>
      </w:pPr>
    </w:p>
    <w:p w:rsidR="00CA2C98" w:rsidRDefault="00CA2C98" w:rsidP="00514393">
      <w:pPr>
        <w:jc w:val="center"/>
        <w:rPr>
          <w:rFonts w:ascii="Calibri Light" w:eastAsia="Calibri" w:hAnsi="Calibri Light"/>
          <w:b/>
          <w:bCs/>
          <w:sz w:val="28"/>
          <w:szCs w:val="28"/>
        </w:rPr>
      </w:pPr>
      <w:bookmarkStart w:id="1" w:name="_Hlk62481551"/>
    </w:p>
    <w:p w:rsidR="00084AC9" w:rsidRPr="00084AC9" w:rsidRDefault="00084AC9" w:rsidP="00514393">
      <w:pPr>
        <w:jc w:val="center"/>
        <w:rPr>
          <w:rFonts w:ascii="Calibri Light" w:eastAsia="Calibri" w:hAnsi="Calibri Light"/>
          <w:b/>
          <w:bCs/>
          <w:sz w:val="28"/>
          <w:szCs w:val="28"/>
        </w:rPr>
      </w:pPr>
      <w:r w:rsidRPr="00084AC9">
        <w:rPr>
          <w:rFonts w:ascii="Calibri Light" w:eastAsia="Calibri" w:hAnsi="Calibri Light"/>
          <w:b/>
          <w:bCs/>
          <w:sz w:val="28"/>
          <w:szCs w:val="28"/>
        </w:rPr>
        <w:t>Odpowiedzi na zapytania Wykonawcy dotyczące treści SWZ</w:t>
      </w:r>
    </w:p>
    <w:bookmarkEnd w:id="1"/>
    <w:p w:rsidR="00084AC9" w:rsidRPr="00514393" w:rsidRDefault="00084AC9" w:rsidP="00084AC9">
      <w:pPr>
        <w:jc w:val="both"/>
        <w:rPr>
          <w:rFonts w:ascii="Calibri Light" w:hAnsi="Calibri Light" w:cs="Arial"/>
          <w:b/>
          <w:sz w:val="16"/>
          <w:szCs w:val="16"/>
        </w:rPr>
      </w:pPr>
    </w:p>
    <w:p w:rsidR="00F80639" w:rsidRPr="00F80639" w:rsidRDefault="0043643F" w:rsidP="00F80639">
      <w:pPr>
        <w:spacing w:before="120"/>
        <w:jc w:val="both"/>
        <w:rPr>
          <w:rFonts w:asciiTheme="minorHAnsi" w:eastAsia="Calibri" w:hAnsiTheme="minorHAnsi" w:cstheme="minorHAnsi"/>
          <w:b/>
          <w:color w:val="70AD47"/>
          <w:sz w:val="20"/>
          <w:szCs w:val="20"/>
          <w:lang w:eastAsia="en-US"/>
        </w:rPr>
      </w:pPr>
      <w:r w:rsidRPr="00F80639">
        <w:rPr>
          <w:rFonts w:asciiTheme="minorHAnsi" w:hAnsiTheme="minorHAnsi" w:cstheme="minorHAnsi"/>
          <w:b/>
          <w:sz w:val="20"/>
          <w:szCs w:val="20"/>
        </w:rPr>
        <w:t>Dotyczy:</w:t>
      </w:r>
      <w:r w:rsidRPr="00F80639">
        <w:rPr>
          <w:rFonts w:asciiTheme="minorHAnsi" w:hAnsiTheme="minorHAnsi" w:cstheme="minorHAnsi"/>
          <w:sz w:val="20"/>
          <w:szCs w:val="20"/>
        </w:rPr>
        <w:t xml:space="preserve"> zamówienia publicznego realizowanego w trybie podstawowym bez przeprowadzenia negocjacji zgodnie z art. 275 pkt 1 </w:t>
      </w:r>
      <w:r w:rsidRPr="00F80639">
        <w:rPr>
          <w:rFonts w:asciiTheme="minorHAnsi" w:eastAsia="Calibri" w:hAnsiTheme="minorHAnsi" w:cstheme="minorHAnsi"/>
          <w:sz w:val="20"/>
          <w:szCs w:val="20"/>
        </w:rPr>
        <w:t xml:space="preserve">ustawy z 11 września 2019 r. – Prawo zamówień publicznych (Dz.U. z 2019 poz. 2019 z </w:t>
      </w:r>
      <w:proofErr w:type="spellStart"/>
      <w:r w:rsidRPr="00F80639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F80639">
        <w:rPr>
          <w:rFonts w:asciiTheme="minorHAnsi" w:eastAsia="Calibri" w:hAnsiTheme="minorHAnsi" w:cstheme="minorHAnsi"/>
          <w:sz w:val="20"/>
          <w:szCs w:val="20"/>
        </w:rPr>
        <w:t>. zm.</w:t>
      </w:r>
      <w:r w:rsidR="00894F29">
        <w:rPr>
          <w:rFonts w:asciiTheme="minorHAnsi" w:eastAsia="Calibri" w:hAnsiTheme="minorHAnsi" w:cstheme="minorHAnsi"/>
          <w:sz w:val="20"/>
          <w:szCs w:val="20"/>
        </w:rPr>
        <w:t xml:space="preserve"> – dalej: </w:t>
      </w:r>
      <w:r w:rsidR="00894F29" w:rsidRPr="00894F29">
        <w:rPr>
          <w:rFonts w:asciiTheme="minorHAnsi" w:eastAsia="Calibri" w:hAnsiTheme="minorHAnsi" w:cstheme="minorHAnsi"/>
          <w:b/>
          <w:sz w:val="20"/>
          <w:szCs w:val="20"/>
        </w:rPr>
        <w:t>„UPZP”</w:t>
      </w:r>
      <w:r w:rsidRPr="00F80639">
        <w:rPr>
          <w:rFonts w:asciiTheme="minorHAnsi" w:eastAsia="Calibri" w:hAnsiTheme="minorHAnsi" w:cstheme="minorHAnsi"/>
          <w:sz w:val="20"/>
          <w:szCs w:val="20"/>
        </w:rPr>
        <w:t xml:space="preserve">) </w:t>
      </w:r>
      <w:r w:rsidRPr="00F80639">
        <w:rPr>
          <w:rFonts w:asciiTheme="minorHAnsi" w:hAnsiTheme="minorHAnsi" w:cstheme="minorHAnsi"/>
          <w:sz w:val="20"/>
          <w:szCs w:val="20"/>
        </w:rPr>
        <w:t xml:space="preserve">nt. </w:t>
      </w:r>
      <w:bookmarkStart w:id="2" w:name="_Hlk87861674"/>
      <w:bookmarkStart w:id="3" w:name="_Hlk93491937"/>
      <w:r w:rsidR="00F80639" w:rsidRPr="00F8063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„</w:t>
      </w:r>
      <w:bookmarkEnd w:id="2"/>
      <w:r w:rsidR="00F80639" w:rsidRPr="00F80639">
        <w:rPr>
          <w:rFonts w:asciiTheme="minorHAnsi" w:eastAsia="Calibri" w:hAnsiTheme="minorHAnsi" w:cstheme="minorHAnsi"/>
          <w:b/>
          <w:i/>
          <w:color w:val="000000"/>
          <w:sz w:val="20"/>
          <w:szCs w:val="20"/>
          <w:lang w:eastAsia="en-US"/>
        </w:rPr>
        <w:t>Sukcesywna dostawa środków czystości, odpowiednio od jednej do dwóch części zamówienia”</w:t>
      </w:r>
      <w:r w:rsidR="00F80639" w:rsidRPr="00F80639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.</w:t>
      </w:r>
      <w:bookmarkEnd w:id="3"/>
    </w:p>
    <w:p w:rsidR="00F80639" w:rsidRPr="00F80639" w:rsidRDefault="00F80639" w:rsidP="00F80639">
      <w:pPr>
        <w:spacing w:after="120"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</w:pPr>
      <w:r w:rsidRPr="00F80639">
        <w:rPr>
          <w:rFonts w:asciiTheme="minorHAnsi" w:eastAsia="Calibri" w:hAnsiTheme="minorHAnsi" w:cstheme="minorHAnsi"/>
          <w:b/>
          <w:color w:val="FF0000"/>
          <w:sz w:val="20"/>
          <w:szCs w:val="20"/>
          <w:lang w:eastAsia="en-US"/>
        </w:rPr>
        <w:t xml:space="preserve">Identyfikator postępowania (ID): </w:t>
      </w:r>
      <w:r w:rsidRPr="00F80639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  <w:lang w:eastAsia="en-US"/>
        </w:rPr>
        <w:t>8c4aacde-afda-4622-ac79-ef7b8aa3bef9</w:t>
      </w:r>
    </w:p>
    <w:p w:rsidR="00346691" w:rsidRPr="00514393" w:rsidRDefault="00346691" w:rsidP="00084AC9">
      <w:pPr>
        <w:spacing w:after="120"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:rsidR="00084AC9" w:rsidRDefault="00084AC9" w:rsidP="00084AC9">
      <w:pPr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F46AB0">
        <w:rPr>
          <w:rFonts w:ascii="Calibri" w:eastAsia="Calibri" w:hAnsi="Calibri" w:cs="Arial"/>
          <w:sz w:val="22"/>
          <w:szCs w:val="22"/>
          <w:lang w:eastAsia="en-US"/>
        </w:rPr>
        <w:t xml:space="preserve">Samodzielny Publiczny Zakład Opieki Zdrowotnej Uniwersytecka Klinika Stomatologiczna w Krakowie, </w:t>
      </w:r>
      <w:r w:rsidRPr="00F46AB0">
        <w:rPr>
          <w:rFonts w:ascii="Calibri" w:eastAsia="Calibri" w:hAnsi="Calibri" w:cs="Arial"/>
          <w:sz w:val="22"/>
          <w:szCs w:val="22"/>
          <w:lang w:eastAsia="en-US"/>
        </w:rPr>
        <w:br/>
        <w:t xml:space="preserve">ul. Montelupich 4, 31-155 Kraków, zwany w dalszej części Zamawiającym, informuje, że </w:t>
      </w:r>
      <w:r w:rsidR="00346691" w:rsidRPr="00F46AB0">
        <w:rPr>
          <w:rFonts w:ascii="Calibri" w:eastAsia="Calibri" w:hAnsi="Calibri" w:cs="Arial"/>
          <w:sz w:val="22"/>
          <w:szCs w:val="22"/>
          <w:lang w:eastAsia="en-US"/>
        </w:rPr>
        <w:t xml:space="preserve">w dniu </w:t>
      </w:r>
      <w:r w:rsidR="0043643F">
        <w:rPr>
          <w:rFonts w:ascii="Calibri" w:eastAsia="Calibri" w:hAnsi="Calibri" w:cs="Arial"/>
          <w:sz w:val="22"/>
          <w:szCs w:val="22"/>
          <w:lang w:eastAsia="en-US"/>
        </w:rPr>
        <w:t>25 marca 2022</w:t>
      </w:r>
      <w:r w:rsidR="000F10BD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="0043643F">
        <w:rPr>
          <w:rFonts w:ascii="Calibri" w:eastAsia="Calibri" w:hAnsi="Calibri" w:cs="Arial"/>
          <w:sz w:val="22"/>
          <w:szCs w:val="22"/>
          <w:lang w:eastAsia="en-US"/>
        </w:rPr>
        <w:t>r. jeden z Wykonawców</w:t>
      </w:r>
      <w:r w:rsidRPr="00F46AB0">
        <w:rPr>
          <w:rFonts w:ascii="Calibri" w:eastAsia="Calibri" w:hAnsi="Calibri" w:cs="Arial"/>
          <w:sz w:val="22"/>
          <w:szCs w:val="22"/>
          <w:lang w:eastAsia="en-US"/>
        </w:rPr>
        <w:t xml:space="preserve"> zwrócił się do niego z prośbą o wyjaśnienie treści SWZ. Zgodnie z art. 284 ust. 2  </w:t>
      </w:r>
      <w:r w:rsidR="00E34928">
        <w:rPr>
          <w:rFonts w:ascii="Calibri" w:eastAsia="Calibri" w:hAnsi="Calibri" w:cs="Arial"/>
          <w:sz w:val="22"/>
          <w:szCs w:val="22"/>
          <w:lang w:eastAsia="en-US"/>
        </w:rPr>
        <w:t xml:space="preserve">i 6 </w:t>
      </w:r>
      <w:r w:rsidR="000F10BD">
        <w:rPr>
          <w:rFonts w:ascii="Calibri" w:eastAsia="Calibri" w:hAnsi="Calibri" w:cs="Arial"/>
          <w:sz w:val="22"/>
          <w:szCs w:val="22"/>
          <w:lang w:eastAsia="en-US"/>
        </w:rPr>
        <w:t xml:space="preserve">UPZP, </w:t>
      </w:r>
      <w:r w:rsidRPr="00F46AB0">
        <w:rPr>
          <w:rFonts w:ascii="Calibri" w:eastAsia="Calibri" w:hAnsi="Calibri" w:cs="Arial"/>
          <w:sz w:val="22"/>
          <w:szCs w:val="22"/>
          <w:lang w:eastAsia="en-US"/>
        </w:rPr>
        <w:t xml:space="preserve">Zamawiający przedstawia poniżej treść pytań i odpowiedzi na nie, bez ujawniania źródła zapytania: </w:t>
      </w:r>
    </w:p>
    <w:p w:rsidR="0043643F" w:rsidRDefault="0043643F" w:rsidP="0043643F">
      <w:pPr>
        <w:widowControl w:val="0"/>
        <w:spacing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552A50" w:rsidRDefault="00552A50" w:rsidP="0043643F">
      <w:pPr>
        <w:widowControl w:val="0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43643F">
        <w:rPr>
          <w:rFonts w:asciiTheme="minorHAnsi" w:eastAsia="Calibri" w:hAnsiTheme="minorHAnsi" w:cstheme="minorHAnsi"/>
          <w:b/>
          <w:sz w:val="22"/>
          <w:szCs w:val="22"/>
          <w:u w:val="single"/>
        </w:rPr>
        <w:t>Pytania i</w:t>
      </w:r>
      <w:r w:rsidR="00A74763" w:rsidRPr="0043643F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odp</w:t>
      </w:r>
      <w:r w:rsidR="001E5874">
        <w:rPr>
          <w:rFonts w:asciiTheme="minorHAnsi" w:eastAsia="Calibri" w:hAnsiTheme="minorHAnsi" w:cstheme="minorHAnsi"/>
          <w:b/>
          <w:sz w:val="22"/>
          <w:szCs w:val="22"/>
          <w:u w:val="single"/>
        </w:rPr>
        <w:t>owiedzi dotyczące załącznik nr 4</w:t>
      </w:r>
      <w:r w:rsidR="00A74763" w:rsidRPr="0043643F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do SWZ – wzoru umowy dostawy</w:t>
      </w:r>
    </w:p>
    <w:p w:rsidR="0043643F" w:rsidRPr="0043643F" w:rsidRDefault="0043643F" w:rsidP="0043643F">
      <w:pPr>
        <w:widowControl w:val="0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bookmarkStart w:id="4" w:name="_Hlk99103223"/>
      <w:r w:rsidRPr="0043643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Pytanie 1 dotyczy</w:t>
      </w:r>
      <w:r w:rsidRPr="00BF150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:</w:t>
      </w:r>
      <w:r w:rsidRPr="004364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  <w:r w:rsidRPr="00BF150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F80639" w:rsidRPr="00BF150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Pr="00BF150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ust. </w:t>
      </w:r>
      <w:r w:rsidR="00F80639" w:rsidRPr="00BF150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Pr="00BF150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wzoru umowy</w:t>
      </w:r>
    </w:p>
    <w:p w:rsidR="006B7D46" w:rsidRDefault="00F80639" w:rsidP="00F80639">
      <w:pPr>
        <w:pStyle w:val="Bezodstpw"/>
        <w:jc w:val="both"/>
        <w:rPr>
          <w:rFonts w:ascii="Calibri" w:hAnsi="Calibri" w:cs="Calibri"/>
          <w:sz w:val="22"/>
          <w:szCs w:val="22"/>
        </w:rPr>
      </w:pPr>
      <w:bookmarkStart w:id="5" w:name="_Hlk99103256"/>
      <w:bookmarkEnd w:id="4"/>
      <w:r>
        <w:rPr>
          <w:rFonts w:ascii="Calibri" w:hAnsi="Calibri" w:cs="Calibri"/>
          <w:sz w:val="22"/>
          <w:szCs w:val="22"/>
        </w:rPr>
        <w:t>„-</w:t>
      </w:r>
      <w:r w:rsidRPr="00F80639">
        <w:rPr>
          <w:rFonts w:ascii="Calibri" w:hAnsi="Calibri" w:cs="Calibri"/>
          <w:sz w:val="22"/>
          <w:szCs w:val="22"/>
        </w:rPr>
        <w:t>modyfikację par. 7 ust. 1 wzoru umowy na następujący: "(...) zapłaci on Zamawiającemu, w każdym przypadku naruszenia, karę umowną w wysokości 30,00 zł za każdy rozpoczęty dzień zwłoki w stosunku do wskazanych wyżej terminów umownych. Kary umowne, o których mowa w niniejszym ustępie, podlegają sumowaniu, a ich suma nie przekroczy 20% szacunkowego wynagrodzenia brutto Wykonawcy, o którym mowa w § 5 ust. 1 Umowy"</w:t>
      </w:r>
      <w:bookmarkStart w:id="6" w:name="_Hlk99111736"/>
    </w:p>
    <w:p w:rsidR="006B7D46" w:rsidRDefault="006B7D46" w:rsidP="00F80639">
      <w:pPr>
        <w:pStyle w:val="Bezodstpw"/>
        <w:jc w:val="both"/>
        <w:rPr>
          <w:rFonts w:ascii="Calibri" w:hAnsi="Calibri" w:cs="Calibri"/>
          <w:sz w:val="22"/>
          <w:szCs w:val="22"/>
        </w:rPr>
      </w:pPr>
    </w:p>
    <w:p w:rsidR="00F80639" w:rsidRPr="00346C76" w:rsidRDefault="00F80639" w:rsidP="00DF57D5">
      <w:pPr>
        <w:pStyle w:val="Bezodstpw"/>
        <w:spacing w:after="120"/>
        <w:jc w:val="both"/>
        <w:rPr>
          <w:rFonts w:asciiTheme="minorHAnsi" w:eastAsia="Calibri" w:hAnsiTheme="minorHAnsi"/>
          <w:b/>
          <w:sz w:val="22"/>
          <w:szCs w:val="22"/>
        </w:rPr>
      </w:pPr>
      <w:r w:rsidRPr="00F80639">
        <w:rPr>
          <w:rFonts w:asciiTheme="minorHAnsi" w:eastAsia="Calibri" w:hAnsiTheme="minorHAnsi"/>
          <w:b/>
          <w:color w:val="FF0000"/>
          <w:sz w:val="22"/>
          <w:szCs w:val="22"/>
        </w:rPr>
        <w:t xml:space="preserve">Odpowiedź: </w:t>
      </w:r>
      <w:r w:rsidRPr="00124B1D">
        <w:rPr>
          <w:rFonts w:asciiTheme="minorHAnsi" w:eastAsia="Calibri" w:hAnsiTheme="minorHAnsi"/>
          <w:color w:val="FF0000"/>
          <w:sz w:val="22"/>
          <w:szCs w:val="22"/>
        </w:rPr>
        <w:t xml:space="preserve">Zamawiający </w:t>
      </w:r>
      <w:r w:rsidRPr="00124B1D">
        <w:rPr>
          <w:rFonts w:asciiTheme="minorHAnsi" w:eastAsia="Calibri" w:hAnsiTheme="minorHAnsi"/>
          <w:color w:val="FF0000"/>
          <w:sz w:val="22"/>
          <w:szCs w:val="22"/>
          <w:u w:val="single"/>
        </w:rPr>
        <w:t>ni</w:t>
      </w:r>
      <w:r w:rsidR="006B7D46" w:rsidRPr="00124B1D">
        <w:rPr>
          <w:rFonts w:asciiTheme="minorHAnsi" w:eastAsia="Calibri" w:hAnsiTheme="minorHAnsi"/>
          <w:color w:val="FF0000"/>
          <w:sz w:val="22"/>
          <w:szCs w:val="22"/>
          <w:u w:val="single"/>
        </w:rPr>
        <w:t>e wyraża</w:t>
      </w:r>
      <w:r w:rsidR="006B7D46" w:rsidRPr="00124B1D">
        <w:rPr>
          <w:rFonts w:asciiTheme="minorHAnsi" w:eastAsia="Calibri" w:hAnsiTheme="minorHAnsi"/>
          <w:color w:val="FF0000"/>
          <w:sz w:val="22"/>
          <w:szCs w:val="22"/>
        </w:rPr>
        <w:t xml:space="preserve"> zgody na zaproponowaną przez Wykonawcę zmianę. </w:t>
      </w:r>
      <w:r w:rsidRPr="00124B1D">
        <w:rPr>
          <w:rFonts w:asciiTheme="minorHAnsi" w:eastAsia="Calibri" w:hAnsiTheme="minorHAnsi"/>
          <w:color w:val="FF0000"/>
          <w:sz w:val="22"/>
          <w:szCs w:val="22"/>
        </w:rPr>
        <w:t xml:space="preserve"> </w:t>
      </w:r>
      <w:bookmarkEnd w:id="6"/>
    </w:p>
    <w:p w:rsidR="008D14FE" w:rsidRPr="00530B14" w:rsidRDefault="006B7D46" w:rsidP="008D14FE">
      <w:pPr>
        <w:pStyle w:val="Bezodstpw"/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B7D46">
        <w:rPr>
          <w:rFonts w:asciiTheme="minorHAnsi" w:hAnsiTheme="minorHAnsi" w:cstheme="minorHAnsi"/>
          <w:b/>
          <w:color w:val="FF0000"/>
          <w:sz w:val="22"/>
          <w:szCs w:val="22"/>
        </w:rPr>
        <w:t>Uzasadnienie: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D14FE">
        <w:rPr>
          <w:rFonts w:asciiTheme="minorHAnsi" w:hAnsiTheme="minorHAnsi" w:cstheme="minorHAnsi"/>
          <w:color w:val="FF0000"/>
          <w:sz w:val="22"/>
          <w:szCs w:val="22"/>
        </w:rPr>
        <w:t xml:space="preserve">Trzeba zwrócić uwagę, że </w:t>
      </w:r>
      <w:r w:rsidR="008D14FE" w:rsidRPr="00530B14">
        <w:rPr>
          <w:rFonts w:asciiTheme="minorHAnsi" w:hAnsiTheme="minorHAnsi" w:cstheme="minorHAnsi"/>
          <w:color w:val="FF0000"/>
          <w:sz w:val="22"/>
          <w:szCs w:val="22"/>
        </w:rPr>
        <w:t xml:space="preserve">przy ocenie wysokości zastrzeżonej kary umownej należy brać pod uwagę zarówno jej funkcję kompensacyjną, jak i stymulująco-represyjną (zob. wyr. Sądu Apelacyjnego w Gdańsku z 21.05.2013 r., V </w:t>
      </w:r>
      <w:proofErr w:type="spellStart"/>
      <w:r w:rsidR="008D14FE" w:rsidRPr="00530B14">
        <w:rPr>
          <w:rFonts w:asciiTheme="minorHAnsi" w:hAnsiTheme="minorHAnsi" w:cstheme="minorHAnsi"/>
          <w:color w:val="FF0000"/>
          <w:sz w:val="22"/>
          <w:szCs w:val="22"/>
        </w:rPr>
        <w:t>ACa</w:t>
      </w:r>
      <w:proofErr w:type="spellEnd"/>
      <w:r w:rsidR="008D14FE" w:rsidRPr="00530B14">
        <w:rPr>
          <w:rFonts w:asciiTheme="minorHAnsi" w:hAnsiTheme="minorHAnsi" w:cstheme="minorHAnsi"/>
          <w:color w:val="FF0000"/>
          <w:sz w:val="22"/>
          <w:szCs w:val="22"/>
        </w:rPr>
        <w:t xml:space="preserve"> 229/13). </w:t>
      </w:r>
      <w:r w:rsidR="008D14FE">
        <w:rPr>
          <w:rFonts w:asciiTheme="minorHAnsi" w:hAnsiTheme="minorHAnsi" w:cstheme="minorHAnsi"/>
          <w:color w:val="FF0000"/>
          <w:sz w:val="22"/>
          <w:szCs w:val="22"/>
        </w:rPr>
        <w:t>W ocenie Zamawiającego, biorąc pod uwagę z jednej strony wysoką szacunkową wartość poszczególnych części zamówienia (Zamawiający będzie zamawiał towar sukcesywnie, lecz nigdy pojedyncze produkty, dlatego wartość poszczególnych partii towarów będzie zawsze relatywnie wysoka), a z drugiej dużą wagę zamawianego towaru dla możliwości prowadzenia przez Zamawiającego bieżącej działalności leczniczej (bez bieżącego d</w:t>
      </w:r>
      <w:r w:rsidR="00606888">
        <w:rPr>
          <w:rFonts w:asciiTheme="minorHAnsi" w:hAnsiTheme="minorHAnsi" w:cstheme="minorHAnsi"/>
          <w:color w:val="FF0000"/>
          <w:sz w:val="22"/>
          <w:szCs w:val="22"/>
        </w:rPr>
        <w:t>ostępu do środków do czystości</w:t>
      </w:r>
      <w:r w:rsidR="008D14FE">
        <w:rPr>
          <w:rFonts w:asciiTheme="minorHAnsi" w:hAnsiTheme="minorHAnsi" w:cstheme="minorHAnsi"/>
          <w:color w:val="FF0000"/>
          <w:sz w:val="22"/>
          <w:szCs w:val="22"/>
        </w:rPr>
        <w:t xml:space="preserve"> Zamawiający nie spełniłby nałożonych na niego powszechnymi przepisami prawa wymogów sanitarno-epidemiologicznych, a co za tym idzie, musiałby czasowo ograniczyć lub zamknąć prowadzoną działalność leczniczą), kara umowna w obecnie zastrzeżonej wysokości nie jest rażąco wygórowana, a w konsekwencji zgodna </w:t>
      </w:r>
      <w:r w:rsidR="008D14FE" w:rsidRPr="00530B14">
        <w:rPr>
          <w:rFonts w:asciiTheme="minorHAnsi" w:hAnsiTheme="minorHAnsi" w:cstheme="minorHAnsi"/>
          <w:color w:val="FF0000"/>
          <w:sz w:val="22"/>
          <w:szCs w:val="22"/>
        </w:rPr>
        <w:t>z naturą stosunku zobowiązaniowego.</w:t>
      </w:r>
      <w:r w:rsidR="008D14FE">
        <w:rPr>
          <w:rFonts w:asciiTheme="minorHAnsi" w:hAnsiTheme="minorHAnsi" w:cstheme="minorHAnsi"/>
          <w:color w:val="FF0000"/>
          <w:sz w:val="22"/>
          <w:szCs w:val="22"/>
        </w:rPr>
        <w:t xml:space="preserve"> Obniżenie jej w sposób zaproponowany przez Wykonawcę do zaledwie niespełna 1/3 dotychczasowej wysokości spowodowałoby, że zarówno jej funkcja kompensacyjna, jak i stymulująco-represyjna byłyby w zasadzie iluzoryczne. </w:t>
      </w:r>
    </w:p>
    <w:p w:rsidR="006B7D46" w:rsidRPr="00530B14" w:rsidRDefault="006B7D46" w:rsidP="00DF57D5">
      <w:pPr>
        <w:pStyle w:val="Bezodstpw"/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7D46" w:rsidRPr="00530B14" w:rsidRDefault="006B7D46" w:rsidP="006B7D46">
      <w:pPr>
        <w:pStyle w:val="Bezodstpw"/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30B14"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Niezależnie od powyższego należy podkreślić, że gdyby w konkretnym wypadku zastrzeżona kara umowna okazał się zbyt </w:t>
      </w:r>
      <w:r>
        <w:rPr>
          <w:rFonts w:asciiTheme="minorHAnsi" w:hAnsiTheme="minorHAnsi" w:cstheme="minorHAnsi"/>
          <w:color w:val="FF0000"/>
          <w:sz w:val="22"/>
          <w:szCs w:val="22"/>
        </w:rPr>
        <w:t>wysoka (np. ze względu na niewielką ilość i wartość niedostarczonej partii towaru</w:t>
      </w:r>
      <w:r w:rsidRPr="00530B14">
        <w:rPr>
          <w:rFonts w:asciiTheme="minorHAnsi" w:hAnsiTheme="minorHAnsi" w:cstheme="minorHAnsi"/>
          <w:color w:val="FF0000"/>
          <w:sz w:val="22"/>
          <w:szCs w:val="22"/>
        </w:rPr>
        <w:t xml:space="preserve">) lub rażąco wysoka, Wykonawca uprawniony jest, by domagać się jej miarkowania (art. 484 § 2 Kodeksu cywilnego), który to mechanizm zdaniem Zamawiającego w wystarczający sposób zabezpiecza interesy Wykonawcy.    </w:t>
      </w:r>
    </w:p>
    <w:p w:rsidR="00F80639" w:rsidRPr="0043643F" w:rsidRDefault="00F80639" w:rsidP="00F80639">
      <w:pPr>
        <w:widowControl w:val="0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bookmarkStart w:id="7" w:name="_Hlk99103310"/>
      <w:r w:rsidRPr="0043643F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Pytanie 2 dotyczy:</w:t>
      </w:r>
      <w:r w:rsidRPr="004364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§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Pr="004364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ust. 2 wzoru umowy</w:t>
      </w:r>
      <w:r w:rsidRPr="0043643F">
        <w:rPr>
          <w:rFonts w:ascii="Calibri" w:eastAsia="Calibri" w:hAnsi="Calibri" w:cs="Calibri"/>
          <w:sz w:val="22"/>
          <w:szCs w:val="22"/>
          <w:lang w:eastAsia="en-US"/>
        </w:rPr>
        <w:t> </w:t>
      </w:r>
    </w:p>
    <w:bookmarkEnd w:id="7"/>
    <w:p w:rsidR="00F80639" w:rsidRDefault="00F80639" w:rsidP="00F806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Pr="00F80639">
        <w:rPr>
          <w:rFonts w:ascii="Calibri" w:hAnsi="Calibri" w:cs="Calibri"/>
          <w:sz w:val="22"/>
          <w:szCs w:val="22"/>
        </w:rPr>
        <w:t>- modyfikację par. 7 ust. 2 wzoru umowy na następujący: "W przypadku rozwiązania Umowy (także w drodze odstąpienia) przez Zamawiającego z winy Wykonawcy, Wykonawca zapłaci na rzecz Zamawiającego karę umowną w wysokości 10% niezrealizowanej części umowy brutto"</w:t>
      </w:r>
    </w:p>
    <w:p w:rsidR="00F80639" w:rsidRDefault="00F80639" w:rsidP="00F80639">
      <w:pPr>
        <w:widowControl w:val="0"/>
        <w:spacing w:after="120"/>
        <w:jc w:val="both"/>
        <w:rPr>
          <w:rFonts w:asciiTheme="minorHAnsi" w:eastAsia="Calibri" w:hAnsiTheme="minorHAnsi"/>
          <w:b/>
          <w:color w:val="FF0000"/>
          <w:sz w:val="22"/>
          <w:szCs w:val="22"/>
        </w:rPr>
      </w:pPr>
    </w:p>
    <w:p w:rsidR="00DF57D5" w:rsidRPr="00DF57D5" w:rsidRDefault="00DF57D5" w:rsidP="00DF57D5">
      <w:pPr>
        <w:pStyle w:val="Bezodstpw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F57D5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Odpowiedź: </w:t>
      </w:r>
      <w:r w:rsidRPr="00DF57D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Zamawiający </w:t>
      </w:r>
      <w:r w:rsidRPr="00DF57D5">
        <w:rPr>
          <w:rFonts w:asciiTheme="minorHAnsi" w:eastAsia="Calibri" w:hAnsiTheme="minorHAnsi" w:cstheme="minorHAnsi"/>
          <w:color w:val="FF0000"/>
          <w:sz w:val="22"/>
          <w:szCs w:val="22"/>
          <w:u w:val="single"/>
        </w:rPr>
        <w:t>nie wyraża</w:t>
      </w:r>
      <w:r w:rsidRPr="00DF57D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zgody na zaproponowaną przez Wykonawcę zmianę.  </w:t>
      </w:r>
    </w:p>
    <w:p w:rsidR="00DF57D5" w:rsidRPr="00DF57D5" w:rsidRDefault="00DF57D5" w:rsidP="00DF57D5">
      <w:pPr>
        <w:widowControl w:val="0"/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F57D5">
        <w:rPr>
          <w:rFonts w:asciiTheme="minorHAnsi" w:hAnsiTheme="minorHAnsi" w:cstheme="minorHAnsi"/>
          <w:b/>
          <w:color w:val="FF0000"/>
          <w:sz w:val="22"/>
          <w:szCs w:val="22"/>
        </w:rPr>
        <w:t>Uzasadnienie:</w:t>
      </w:r>
      <w:r w:rsidRPr="00DF57D5">
        <w:rPr>
          <w:rFonts w:asciiTheme="minorHAnsi" w:hAnsiTheme="minorHAnsi" w:cstheme="minorHAnsi"/>
          <w:color w:val="FF0000"/>
          <w:sz w:val="22"/>
          <w:szCs w:val="22"/>
        </w:rPr>
        <w:t xml:space="preserve"> Podobnie jak w wypadku pytania pierwszego</w:t>
      </w:r>
      <w:r w:rsidR="00C716E0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Pr="00DF57D5">
        <w:rPr>
          <w:rFonts w:asciiTheme="minorHAnsi" w:hAnsiTheme="minorHAnsi" w:cstheme="minorHAnsi"/>
          <w:color w:val="FF0000"/>
          <w:sz w:val="22"/>
          <w:szCs w:val="22"/>
        </w:rPr>
        <w:t xml:space="preserve"> Zamawiający stoi na stanowisku, że proponowane przez Wykonawcę obniżenie wysokości zastrzeżonej kary umownej pozbawiłoby ją w większości wypadków realnej funkcji kompensacyjnej i stymulująco-represyjnej. Ponadto należy zwrócić uwagę, że do nałożenia kary może dojść tylko w sytuacji rozwiązania umowy z winy Wykonawcy, Wykonawca posiada środki prawne pozwalające mu na miarkowanie wysokości zastrzeżonej kary umownej, a wreszcie, że wysokość omawianej kary umownej równoważona jest wysokością kary umownej zastrzeżonej na rzecz Wykonawcy (§ 7 ust. 3 </w:t>
      </w:r>
      <w:r w:rsidR="00C716E0">
        <w:rPr>
          <w:rFonts w:asciiTheme="minorHAnsi" w:hAnsiTheme="minorHAnsi" w:cstheme="minorHAnsi"/>
          <w:color w:val="FF0000"/>
          <w:sz w:val="22"/>
          <w:szCs w:val="22"/>
        </w:rPr>
        <w:t xml:space="preserve">wzoru </w:t>
      </w:r>
      <w:r w:rsidRPr="00DF57D5">
        <w:rPr>
          <w:rFonts w:asciiTheme="minorHAnsi" w:hAnsiTheme="minorHAnsi" w:cstheme="minorHAnsi"/>
          <w:color w:val="FF0000"/>
          <w:sz w:val="22"/>
          <w:szCs w:val="22"/>
        </w:rPr>
        <w:t>umowy</w:t>
      </w:r>
      <w:r w:rsidR="00C716E0">
        <w:rPr>
          <w:rFonts w:asciiTheme="minorHAnsi" w:hAnsiTheme="minorHAnsi" w:cstheme="minorHAnsi"/>
          <w:color w:val="FF0000"/>
          <w:sz w:val="22"/>
          <w:szCs w:val="22"/>
        </w:rPr>
        <w:t xml:space="preserve"> – załącznik nr 4 do SWZ</w:t>
      </w:r>
      <w:r w:rsidRPr="00DF57D5">
        <w:rPr>
          <w:rFonts w:asciiTheme="minorHAnsi" w:hAnsiTheme="minorHAnsi" w:cstheme="minorHAnsi"/>
          <w:color w:val="FF0000"/>
          <w:sz w:val="22"/>
          <w:szCs w:val="22"/>
        </w:rPr>
        <w:t>).</w:t>
      </w:r>
    </w:p>
    <w:p w:rsidR="00F80639" w:rsidRPr="0043643F" w:rsidRDefault="00F80639" w:rsidP="00F80639">
      <w:pPr>
        <w:widowControl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3643F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Pytanie 3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:</w:t>
      </w:r>
      <w:r w:rsidRPr="0043643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F80639" w:rsidRPr="00F80639" w:rsidRDefault="00F80639" w:rsidP="00F806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Pr="00F80639">
        <w:rPr>
          <w:rFonts w:ascii="Calibri" w:hAnsi="Calibri" w:cs="Calibri"/>
          <w:sz w:val="22"/>
          <w:szCs w:val="22"/>
        </w:rPr>
        <w:t>- ze względu na niestabilną sytuację na świecie, prosimy o przewidzenie możliwości modyfikacji wartości umowy brutto w uzasadnionych przypadkach, których ciężar udowodnienia spoczywa na Wykonawcy</w:t>
      </w:r>
      <w:r>
        <w:rPr>
          <w:rFonts w:ascii="Calibri" w:hAnsi="Calibri" w:cs="Calibri"/>
          <w:sz w:val="22"/>
          <w:szCs w:val="22"/>
        </w:rPr>
        <w:t>”</w:t>
      </w:r>
      <w:r w:rsidRPr="00F80639">
        <w:rPr>
          <w:rFonts w:ascii="Calibri" w:hAnsi="Calibri" w:cs="Calibri"/>
          <w:sz w:val="22"/>
          <w:szCs w:val="22"/>
        </w:rPr>
        <w:t>.</w:t>
      </w:r>
    </w:p>
    <w:bookmarkEnd w:id="5"/>
    <w:p w:rsidR="0043643F" w:rsidRPr="0043643F" w:rsidRDefault="0043643F" w:rsidP="0043643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16E0" w:rsidRPr="00DF57D5" w:rsidRDefault="00C716E0" w:rsidP="00C716E0">
      <w:pPr>
        <w:pStyle w:val="Bezodstpw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F57D5">
        <w:rPr>
          <w:rFonts w:asciiTheme="minorHAnsi" w:eastAsia="Calibri" w:hAnsiTheme="minorHAnsi" w:cstheme="minorHAnsi"/>
          <w:b/>
          <w:color w:val="FF0000"/>
          <w:sz w:val="22"/>
          <w:szCs w:val="22"/>
        </w:rPr>
        <w:t xml:space="preserve">Odpowiedź: </w:t>
      </w:r>
      <w:r w:rsidRPr="00DF57D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Zamawiający </w:t>
      </w:r>
      <w:r w:rsidRPr="00DF57D5">
        <w:rPr>
          <w:rFonts w:asciiTheme="minorHAnsi" w:eastAsia="Calibri" w:hAnsiTheme="minorHAnsi" w:cstheme="minorHAnsi"/>
          <w:color w:val="FF0000"/>
          <w:sz w:val="22"/>
          <w:szCs w:val="22"/>
          <w:u w:val="single"/>
        </w:rPr>
        <w:t>nie wyraża</w:t>
      </w:r>
      <w:r w:rsidRPr="00DF57D5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zgody na zaproponowaną przez Wykonawcę zmianę.  </w:t>
      </w:r>
    </w:p>
    <w:p w:rsidR="00294B62" w:rsidRPr="00A11B7D" w:rsidRDefault="0096009F" w:rsidP="00A11B7D">
      <w:pPr>
        <w:pStyle w:val="Bezodstpw"/>
        <w:spacing w:after="120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A11B7D">
        <w:rPr>
          <w:rFonts w:asciiTheme="minorHAnsi" w:eastAsia="Calibri" w:hAnsiTheme="minorHAnsi" w:cstheme="minorHAnsi"/>
          <w:b/>
          <w:color w:val="FF0000"/>
          <w:sz w:val="22"/>
          <w:szCs w:val="22"/>
          <w:lang w:eastAsia="en-US"/>
        </w:rPr>
        <w:t xml:space="preserve">Uzasadnienie: </w:t>
      </w:r>
      <w:r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Po pierwsze</w:t>
      </w:r>
      <w:r w:rsidR="00C9388C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,</w:t>
      </w:r>
      <w:r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Wykonawca nie wyjaśnia, jak </w:t>
      </w:r>
      <w:r w:rsidR="00C9388C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niestabilna sytuacja na świecie </w:t>
      </w:r>
      <w:r w:rsidR="00925018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przekłada się na zdolność Wykonawców do realizacji umowy</w:t>
      </w:r>
      <w:r w:rsidR="00512B6E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, </w:t>
      </w:r>
      <w:r w:rsidR="00925018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a </w:t>
      </w:r>
      <w:r w:rsidR="00512B6E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w szczególności o jakie </w:t>
      </w:r>
      <w:r w:rsidR="00925018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okoliczności uzasadniałoby zmianę umowy w zakresie </w:t>
      </w:r>
      <w:r w:rsidR="00707671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jej </w:t>
      </w:r>
      <w:r w:rsidR="00341982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wartości. </w:t>
      </w:r>
    </w:p>
    <w:p w:rsidR="006D46CF" w:rsidRPr="00A11B7D" w:rsidRDefault="00294B62" w:rsidP="00A11B7D">
      <w:pPr>
        <w:pStyle w:val="Bezodstpw"/>
        <w:spacing w:after="120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Po wtóre, proponowany przez Wykonawcę otwarty katalog okoliczności uzasadniających zmianę umowy stałby w sprzeczności z </w:t>
      </w:r>
      <w:r w:rsidR="009F7E43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wyrażoną w art. 455 ust. 1 pkt 1)</w:t>
      </w:r>
      <w:r w:rsidR="007B28A1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UPZP zasadą, że</w:t>
      </w:r>
      <w:r w:rsidR="006D46CF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możliwość dokonania zmian w umowie powinna zostać przewidziana </w:t>
      </w:r>
      <w:r w:rsidR="006D46CF" w:rsidRPr="00A11B7D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>w ogłoszeniu o zamówieniu lub dokumentach zamówienia, w postaci jasnych, precyzyjnych i jednoznacznych postanowień umownych, </w:t>
      </w:r>
      <w:r w:rsidR="006D46CF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które precyzują, między innymi, warunki wprowadzenia zmian. </w:t>
      </w:r>
    </w:p>
    <w:p w:rsidR="00F80639" w:rsidRPr="00A11B7D" w:rsidRDefault="006D46CF" w:rsidP="00A11B7D">
      <w:pPr>
        <w:pStyle w:val="Bezodstpw"/>
        <w:spacing w:after="120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  <w:r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Wreszcie, </w:t>
      </w:r>
      <w:r w:rsidR="00E96EFC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omawiany wniosek Wykonawcy jest dla Zamawiającego </w:t>
      </w:r>
      <w:r w:rsidR="00CE69DC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nie</w:t>
      </w:r>
      <w:r w:rsidR="00E96EFC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jasny. W szczególności Zamawiający nie wie, czy Wykonawca zmierza do usankcjonowania możliwości braku realizacji części dostaw (co uzasadniałoby obniżenie </w:t>
      </w:r>
      <w:r w:rsidR="008870C7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wartości umowy brutto), czy też do usankcjonowania możliwości podwyższenia ceny za dostarczane towary</w:t>
      </w:r>
      <w:r w:rsid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(</w:t>
      </w:r>
      <w:r w:rsidR="008870C7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co przekładałoby się z kolei na podwyższenie wartości umowy brutto</w:t>
      </w:r>
      <w:r w:rsid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)</w:t>
      </w:r>
      <w:r w:rsidR="008870C7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>.</w:t>
      </w:r>
      <w:r w:rsidR="00E0505A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Również z powodu powyższej niejasności wprowadzenie zaproponowanej przez Wykonawcę zmiany nie jest możliwe. </w:t>
      </w:r>
      <w:r w:rsidR="008870C7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  <w:r w:rsidR="00C9388C" w:rsidRPr="00A11B7D"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  <w:t xml:space="preserve"> </w:t>
      </w:r>
    </w:p>
    <w:p w:rsidR="00084AC9" w:rsidRPr="00084AC9" w:rsidRDefault="00084AC9" w:rsidP="00084AC9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8" w:name="_GoBack"/>
      <w:bookmarkEnd w:id="8"/>
    </w:p>
    <w:p w:rsidR="00084AC9" w:rsidRPr="00084AC9" w:rsidRDefault="00084AC9" w:rsidP="00084AC9">
      <w:pPr>
        <w:widowControl w:val="0"/>
        <w:spacing w:line="120" w:lineRule="atLea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84AC9" w:rsidRPr="00084AC9" w:rsidRDefault="00084AC9" w:rsidP="00084AC9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084AC9">
        <w:rPr>
          <w:b/>
          <w:bCs/>
          <w:sz w:val="16"/>
          <w:szCs w:val="16"/>
        </w:rPr>
        <w:t>DYREKTOR</w:t>
      </w:r>
    </w:p>
    <w:p w:rsidR="00084AC9" w:rsidRPr="00084AC9" w:rsidRDefault="00084AC9" w:rsidP="00084AC9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084AC9">
        <w:rPr>
          <w:b/>
          <w:bCs/>
          <w:sz w:val="16"/>
          <w:szCs w:val="16"/>
        </w:rPr>
        <w:t>Uniwersyteckiej Kliniki Stomatologicznej w Krakowie</w:t>
      </w:r>
    </w:p>
    <w:p w:rsidR="00084AC9" w:rsidRPr="00084AC9" w:rsidRDefault="00084AC9" w:rsidP="00084AC9">
      <w:pPr>
        <w:spacing w:line="360" w:lineRule="auto"/>
        <w:ind w:left="1985" w:firstLine="430"/>
        <w:jc w:val="center"/>
        <w:rPr>
          <w:sz w:val="16"/>
          <w:szCs w:val="16"/>
        </w:rPr>
      </w:pPr>
    </w:p>
    <w:p w:rsidR="00084AC9" w:rsidRPr="00084AC9" w:rsidRDefault="00084AC9" w:rsidP="00084AC9">
      <w:pPr>
        <w:spacing w:line="360" w:lineRule="auto"/>
        <w:ind w:left="1985" w:firstLine="430"/>
        <w:jc w:val="center"/>
        <w:rPr>
          <w:b/>
          <w:bCs/>
          <w:sz w:val="16"/>
          <w:szCs w:val="16"/>
        </w:rPr>
      </w:pPr>
      <w:r w:rsidRPr="00084AC9">
        <w:rPr>
          <w:b/>
          <w:bCs/>
          <w:sz w:val="16"/>
          <w:szCs w:val="16"/>
        </w:rPr>
        <w:t>Marek Szwarczyński</w:t>
      </w:r>
    </w:p>
    <w:p w:rsidR="00084AC9" w:rsidRPr="00084AC9" w:rsidRDefault="00084AC9" w:rsidP="00084AC9">
      <w:pPr>
        <w:ind w:left="4248" w:firstLine="708"/>
        <w:jc w:val="both"/>
        <w:rPr>
          <w:rFonts w:ascii="Calibri Light" w:hAnsi="Calibri Light" w:cs="Arial"/>
          <w:lang w:eastAsia="en-US"/>
        </w:rPr>
      </w:pPr>
      <w:r w:rsidRPr="00084AC9">
        <w:rPr>
          <w:rFonts w:ascii="Calibri Light" w:hAnsi="Calibri Light" w:cs="Arial"/>
          <w:lang w:eastAsia="en-US"/>
        </w:rPr>
        <w:t>…………………………………….</w:t>
      </w:r>
    </w:p>
    <w:p w:rsidR="002B3B40" w:rsidRPr="006453FA" w:rsidRDefault="00084AC9" w:rsidP="006453FA">
      <w:pPr>
        <w:ind w:left="4956"/>
        <w:jc w:val="both"/>
        <w:rPr>
          <w:rFonts w:ascii="Calibri Light" w:hAnsi="Calibri Light" w:cs="Arial"/>
          <w:sz w:val="16"/>
          <w:szCs w:val="16"/>
          <w:lang w:eastAsia="en-US"/>
        </w:rPr>
      </w:pPr>
      <w:r w:rsidRPr="00084AC9">
        <w:rPr>
          <w:rFonts w:ascii="Calibri Light" w:hAnsi="Calibri Light" w:cs="Arial"/>
          <w:sz w:val="16"/>
          <w:szCs w:val="16"/>
          <w:lang w:eastAsia="en-US"/>
        </w:rPr>
        <w:t>Kierownik zamawiającego lub osoba upoważniona do podejmowania czynności w jego imieniu</w:t>
      </w:r>
    </w:p>
    <w:sectPr w:rsidR="002B3B40" w:rsidRPr="006453FA" w:rsidSect="00002659">
      <w:headerReference w:type="default" r:id="rId7"/>
      <w:footerReference w:type="default" r:id="rId8"/>
      <w:pgSz w:w="11906" w:h="16838"/>
      <w:pgMar w:top="568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E3" w:rsidRDefault="001F67E3">
      <w:r>
        <w:separator/>
      </w:r>
    </w:p>
  </w:endnote>
  <w:endnote w:type="continuationSeparator" w:id="0">
    <w:p w:rsidR="001F67E3" w:rsidRDefault="001F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6651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925018" w:rsidRPr="00002659" w:rsidRDefault="00925018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00265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002659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F67E3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002659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925018" w:rsidRPr="00326346" w:rsidRDefault="00925018" w:rsidP="001C468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E3" w:rsidRDefault="001F67E3">
      <w:r>
        <w:separator/>
      </w:r>
    </w:p>
  </w:footnote>
  <w:footnote w:type="continuationSeparator" w:id="0">
    <w:p w:rsidR="001F67E3" w:rsidRDefault="001F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Ind w:w="-252" w:type="dxa"/>
      <w:tblLayout w:type="fixed"/>
      <w:tblLook w:val="01E0" w:firstRow="1" w:lastRow="1" w:firstColumn="1" w:lastColumn="1" w:noHBand="0" w:noVBand="0"/>
    </w:tblPr>
    <w:tblGrid>
      <w:gridCol w:w="3060"/>
      <w:gridCol w:w="6840"/>
    </w:tblGrid>
    <w:tr w:rsidR="00993B8B" w:rsidTr="005231AD">
      <w:trPr>
        <w:trHeight w:val="1852"/>
      </w:trPr>
      <w:tc>
        <w:tcPr>
          <w:tcW w:w="3060" w:type="dxa"/>
          <w:shd w:val="clear" w:color="auto" w:fill="auto"/>
        </w:tcPr>
        <w:p w:rsidR="00993B8B" w:rsidRDefault="00993B8B" w:rsidP="005231A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42975" cy="916412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697" cy="940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</w:tcPr>
        <w:p w:rsidR="00993B8B" w:rsidRPr="00887C90" w:rsidRDefault="00993B8B" w:rsidP="005231AD">
          <w:pPr>
            <w:jc w:val="center"/>
            <w:rPr>
              <w:b/>
              <w:sz w:val="22"/>
              <w:szCs w:val="22"/>
            </w:rPr>
          </w:pPr>
          <w:r w:rsidRPr="00887C90">
            <w:rPr>
              <w:b/>
              <w:sz w:val="22"/>
              <w:szCs w:val="22"/>
            </w:rPr>
            <w:t>Uniwersytecka Klinika Stomatologiczna</w:t>
          </w:r>
        </w:p>
        <w:p w:rsidR="00993B8B" w:rsidRPr="00887C90" w:rsidRDefault="00993B8B" w:rsidP="005231AD">
          <w:pPr>
            <w:jc w:val="center"/>
            <w:rPr>
              <w:b/>
              <w:sz w:val="22"/>
              <w:szCs w:val="22"/>
            </w:rPr>
          </w:pPr>
          <w:r w:rsidRPr="00887C90">
            <w:rPr>
              <w:b/>
              <w:sz w:val="22"/>
              <w:szCs w:val="22"/>
            </w:rPr>
            <w:t>w Krakowie</w:t>
          </w:r>
        </w:p>
        <w:p w:rsidR="00993B8B" w:rsidRPr="002B3B40" w:rsidRDefault="00993B8B" w:rsidP="005231AD">
          <w:pPr>
            <w:rPr>
              <w:rFonts w:ascii="Verdana" w:hAnsi="Verdana"/>
              <w:sz w:val="28"/>
              <w:szCs w:val="28"/>
            </w:rPr>
          </w:pPr>
        </w:p>
        <w:p w:rsidR="00993B8B" w:rsidRPr="00887C90" w:rsidRDefault="00993B8B" w:rsidP="005231AD">
          <w:pPr>
            <w:spacing w:line="360" w:lineRule="auto"/>
            <w:jc w:val="center"/>
            <w:rPr>
              <w:rFonts w:ascii="Verdana" w:hAnsi="Verdana"/>
              <w:sz w:val="18"/>
              <w:szCs w:val="18"/>
            </w:rPr>
          </w:pPr>
          <w:r w:rsidRPr="00887C90">
            <w:rPr>
              <w:rFonts w:ascii="Verdana" w:hAnsi="Verdana"/>
              <w:sz w:val="18"/>
              <w:szCs w:val="18"/>
            </w:rPr>
            <w:t>ul. Montelupich 4</w:t>
          </w:r>
          <w:r>
            <w:rPr>
              <w:rFonts w:ascii="Verdana" w:hAnsi="Verdana"/>
              <w:sz w:val="18"/>
              <w:szCs w:val="18"/>
            </w:rPr>
            <w:t xml:space="preserve">, </w:t>
          </w:r>
          <w:r w:rsidRPr="00887C90">
            <w:rPr>
              <w:rFonts w:ascii="Verdana" w:hAnsi="Verdana"/>
              <w:sz w:val="18"/>
              <w:szCs w:val="18"/>
            </w:rPr>
            <w:t xml:space="preserve">31-155 Kraków, </w:t>
          </w:r>
        </w:p>
        <w:p w:rsidR="00993B8B" w:rsidRPr="00887C90" w:rsidRDefault="00993B8B" w:rsidP="005231AD">
          <w:pPr>
            <w:jc w:val="center"/>
            <w:rPr>
              <w:rFonts w:ascii="Verdana" w:hAnsi="Verdana"/>
              <w:sz w:val="18"/>
              <w:szCs w:val="18"/>
            </w:rPr>
          </w:pPr>
          <w:r w:rsidRPr="00887C90">
            <w:rPr>
              <w:rFonts w:ascii="Verdana" w:hAnsi="Verdana"/>
              <w:sz w:val="18"/>
              <w:szCs w:val="18"/>
            </w:rPr>
            <w:t>tel. 012 424 54 24                  fax</w:t>
          </w:r>
          <w:r>
            <w:rPr>
              <w:rFonts w:ascii="Verdana" w:hAnsi="Verdana"/>
              <w:sz w:val="18"/>
              <w:szCs w:val="18"/>
            </w:rPr>
            <w:t>.</w:t>
          </w:r>
          <w:r w:rsidRPr="00887C90">
            <w:rPr>
              <w:rFonts w:ascii="Verdana" w:hAnsi="Verdana"/>
              <w:sz w:val="18"/>
              <w:szCs w:val="18"/>
            </w:rPr>
            <w:t xml:space="preserve"> 012 424 54 90</w:t>
          </w:r>
        </w:p>
        <w:p w:rsidR="00993B8B" w:rsidRDefault="00A95740" w:rsidP="005231AD">
          <w:r>
            <w:rPr>
              <w:noProof/>
            </w:rPr>
            <mc:AlternateContent>
              <mc:Choice Requires="wpc">
                <w:drawing>
                  <wp:inline distT="0" distB="0" distL="0" distR="0" wp14:anchorId="41F5632A">
                    <wp:extent cx="4180840" cy="114300"/>
                    <wp:effectExtent l="19050" t="0" r="19685" b="0"/>
                    <wp:docPr id="3" name="Kanw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95000"/>
                                <a:ext cx="4180840" cy="2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F29C3CB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4tkP9RQIAALoE&#10;AAAOAAAAAAAAAAAAAAAAAC4CAABkcnMvZTJvRG9jLnhtbFBLAQItABQABgAIAAAAIQD9IoMq3AAA&#10;AAQBAAAPAAAAAAAAAAAAAAAAAJ8EAABkcnMvZG93bnJldi54bWxQSwUGAAAAAAQABADzAAAAqAU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1808;height:1143;visibility:visible;mso-wrap-style:square">
                      <v:fill o:detectmouseclick="t"/>
                      <v:path o:connecttype="none"/>
                    </v:shape>
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" strokecolor="#36f" strokeweight="2.25pt"/>
                    <w10:anchorlock/>
                  </v:group>
                </w:pict>
              </mc:Fallback>
            </mc:AlternateContent>
          </w:r>
        </w:p>
      </w:tc>
    </w:tr>
  </w:tbl>
  <w:p w:rsidR="00993B8B" w:rsidRDefault="00993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E2D"/>
    <w:multiLevelType w:val="hybridMultilevel"/>
    <w:tmpl w:val="B094A318"/>
    <w:lvl w:ilvl="0" w:tplc="3B8E2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F110B"/>
    <w:multiLevelType w:val="hybridMultilevel"/>
    <w:tmpl w:val="326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52C6"/>
    <w:multiLevelType w:val="hybridMultilevel"/>
    <w:tmpl w:val="8202F7C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3F4"/>
    <w:multiLevelType w:val="hybridMultilevel"/>
    <w:tmpl w:val="1E260E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56B2C"/>
    <w:multiLevelType w:val="hybridMultilevel"/>
    <w:tmpl w:val="745A07DA"/>
    <w:lvl w:ilvl="0" w:tplc="9AA4157E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D46993"/>
    <w:multiLevelType w:val="hybridMultilevel"/>
    <w:tmpl w:val="4CEEA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3657D"/>
    <w:multiLevelType w:val="hybridMultilevel"/>
    <w:tmpl w:val="70F8420A"/>
    <w:lvl w:ilvl="0" w:tplc="0DC2325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657A83"/>
    <w:multiLevelType w:val="hybridMultilevel"/>
    <w:tmpl w:val="03A4F542"/>
    <w:lvl w:ilvl="0" w:tplc="7B062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C77EE"/>
    <w:multiLevelType w:val="hybridMultilevel"/>
    <w:tmpl w:val="92B49372"/>
    <w:lvl w:ilvl="0" w:tplc="2466AB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9073F"/>
    <w:multiLevelType w:val="hybridMultilevel"/>
    <w:tmpl w:val="7C9E2488"/>
    <w:lvl w:ilvl="0" w:tplc="66321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1F3A4E"/>
    <w:multiLevelType w:val="hybridMultilevel"/>
    <w:tmpl w:val="6304068A"/>
    <w:lvl w:ilvl="0" w:tplc="5AD285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EA1671"/>
    <w:multiLevelType w:val="hybridMultilevel"/>
    <w:tmpl w:val="5E02EC9E"/>
    <w:lvl w:ilvl="0" w:tplc="1556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03149"/>
    <w:multiLevelType w:val="hybridMultilevel"/>
    <w:tmpl w:val="E22A04FA"/>
    <w:lvl w:ilvl="0" w:tplc="66AE95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DF66EB"/>
    <w:multiLevelType w:val="hybridMultilevel"/>
    <w:tmpl w:val="46D6EA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700820"/>
    <w:multiLevelType w:val="hybridMultilevel"/>
    <w:tmpl w:val="A216969E"/>
    <w:lvl w:ilvl="0" w:tplc="3C980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93C95"/>
    <w:multiLevelType w:val="multilevel"/>
    <w:tmpl w:val="5404B34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5C0A7A"/>
    <w:multiLevelType w:val="hybridMultilevel"/>
    <w:tmpl w:val="37C4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D7C11"/>
    <w:multiLevelType w:val="hybridMultilevel"/>
    <w:tmpl w:val="D090C702"/>
    <w:lvl w:ilvl="0" w:tplc="66321D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5"/>
  </w:num>
  <w:num w:numId="10">
    <w:abstractNumId w:val="27"/>
  </w:num>
  <w:num w:numId="11">
    <w:abstractNumId w:val="21"/>
  </w:num>
  <w:num w:numId="12">
    <w:abstractNumId w:val="8"/>
  </w:num>
  <w:num w:numId="13">
    <w:abstractNumId w:val="31"/>
  </w:num>
  <w:num w:numId="14">
    <w:abstractNumId w:val="15"/>
  </w:num>
  <w:num w:numId="15">
    <w:abstractNumId w:val="1"/>
  </w:num>
  <w:num w:numId="16">
    <w:abstractNumId w:val="34"/>
  </w:num>
  <w:num w:numId="17">
    <w:abstractNumId w:val="32"/>
  </w:num>
  <w:num w:numId="18">
    <w:abstractNumId w:val="14"/>
  </w:num>
  <w:num w:numId="19">
    <w:abstractNumId w:val="35"/>
  </w:num>
  <w:num w:numId="20">
    <w:abstractNumId w:val="18"/>
  </w:num>
  <w:num w:numId="21">
    <w:abstractNumId w:val="12"/>
  </w:num>
  <w:num w:numId="22">
    <w:abstractNumId w:val="9"/>
  </w:num>
  <w:num w:numId="23">
    <w:abstractNumId w:val="36"/>
  </w:num>
  <w:num w:numId="24">
    <w:abstractNumId w:val="30"/>
  </w:num>
  <w:num w:numId="25">
    <w:abstractNumId w:val="6"/>
  </w:num>
  <w:num w:numId="26">
    <w:abstractNumId w:val="23"/>
  </w:num>
  <w:num w:numId="27">
    <w:abstractNumId w:val="42"/>
  </w:num>
  <w:num w:numId="28">
    <w:abstractNumId w:val="13"/>
  </w:num>
  <w:num w:numId="29">
    <w:abstractNumId w:val="3"/>
  </w:num>
  <w:num w:numId="30">
    <w:abstractNumId w:val="17"/>
  </w:num>
  <w:num w:numId="31">
    <w:abstractNumId w:val="37"/>
  </w:num>
  <w:num w:numId="32">
    <w:abstractNumId w:val="26"/>
  </w:num>
  <w:num w:numId="33">
    <w:abstractNumId w:val="7"/>
  </w:num>
  <w:num w:numId="34">
    <w:abstractNumId w:val="22"/>
  </w:num>
  <w:num w:numId="35">
    <w:abstractNumId w:val="25"/>
  </w:num>
  <w:num w:numId="36">
    <w:abstractNumId w:val="2"/>
  </w:num>
  <w:num w:numId="37">
    <w:abstractNumId w:val="20"/>
  </w:num>
  <w:num w:numId="38">
    <w:abstractNumId w:val="43"/>
  </w:num>
  <w:num w:numId="39">
    <w:abstractNumId w:val="0"/>
  </w:num>
  <w:num w:numId="40">
    <w:abstractNumId w:val="19"/>
  </w:num>
  <w:num w:numId="41">
    <w:abstractNumId w:val="4"/>
  </w:num>
  <w:num w:numId="42">
    <w:abstractNumId w:val="40"/>
  </w:num>
  <w:num w:numId="43">
    <w:abstractNumId w:val="39"/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0A24"/>
    <w:rsid w:val="00001FD4"/>
    <w:rsid w:val="00002659"/>
    <w:rsid w:val="00011875"/>
    <w:rsid w:val="00012548"/>
    <w:rsid w:val="00014131"/>
    <w:rsid w:val="0001714E"/>
    <w:rsid w:val="00017384"/>
    <w:rsid w:val="00020CDD"/>
    <w:rsid w:val="0002107D"/>
    <w:rsid w:val="00022268"/>
    <w:rsid w:val="00022359"/>
    <w:rsid w:val="00022FFA"/>
    <w:rsid w:val="000235D2"/>
    <w:rsid w:val="000238E2"/>
    <w:rsid w:val="00024221"/>
    <w:rsid w:val="00024957"/>
    <w:rsid w:val="0002590E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1FF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0DD2"/>
    <w:rsid w:val="0007219B"/>
    <w:rsid w:val="00072B45"/>
    <w:rsid w:val="00073D5D"/>
    <w:rsid w:val="00074430"/>
    <w:rsid w:val="00074D5E"/>
    <w:rsid w:val="00075405"/>
    <w:rsid w:val="00080630"/>
    <w:rsid w:val="00082120"/>
    <w:rsid w:val="00084AC9"/>
    <w:rsid w:val="00086B90"/>
    <w:rsid w:val="00086BC8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22F3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10BD"/>
    <w:rsid w:val="000F413C"/>
    <w:rsid w:val="0010022E"/>
    <w:rsid w:val="001026FA"/>
    <w:rsid w:val="001039BC"/>
    <w:rsid w:val="00104644"/>
    <w:rsid w:val="00104A63"/>
    <w:rsid w:val="00104B19"/>
    <w:rsid w:val="0011070A"/>
    <w:rsid w:val="00111780"/>
    <w:rsid w:val="00113C31"/>
    <w:rsid w:val="0011454A"/>
    <w:rsid w:val="00121734"/>
    <w:rsid w:val="00122BF7"/>
    <w:rsid w:val="001237FD"/>
    <w:rsid w:val="00123B51"/>
    <w:rsid w:val="00123C71"/>
    <w:rsid w:val="00124B1D"/>
    <w:rsid w:val="00126FBD"/>
    <w:rsid w:val="0012769A"/>
    <w:rsid w:val="001276BE"/>
    <w:rsid w:val="00127808"/>
    <w:rsid w:val="0013135C"/>
    <w:rsid w:val="00131C80"/>
    <w:rsid w:val="00132A61"/>
    <w:rsid w:val="0013506E"/>
    <w:rsid w:val="001358B0"/>
    <w:rsid w:val="001363AB"/>
    <w:rsid w:val="001365A1"/>
    <w:rsid w:val="00137EC7"/>
    <w:rsid w:val="00140312"/>
    <w:rsid w:val="00143FC4"/>
    <w:rsid w:val="0014627E"/>
    <w:rsid w:val="001502E0"/>
    <w:rsid w:val="001508F0"/>
    <w:rsid w:val="0015144B"/>
    <w:rsid w:val="001524FA"/>
    <w:rsid w:val="00157AAE"/>
    <w:rsid w:val="001617D1"/>
    <w:rsid w:val="00161A8A"/>
    <w:rsid w:val="00167159"/>
    <w:rsid w:val="00167E99"/>
    <w:rsid w:val="00171AA1"/>
    <w:rsid w:val="00173259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360B"/>
    <w:rsid w:val="001A48BA"/>
    <w:rsid w:val="001A68FE"/>
    <w:rsid w:val="001A780A"/>
    <w:rsid w:val="001B0056"/>
    <w:rsid w:val="001B01A5"/>
    <w:rsid w:val="001B1B7B"/>
    <w:rsid w:val="001B37F0"/>
    <w:rsid w:val="001B528A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2959"/>
    <w:rsid w:val="001E417E"/>
    <w:rsid w:val="001E48CF"/>
    <w:rsid w:val="001E540B"/>
    <w:rsid w:val="001E57A4"/>
    <w:rsid w:val="001E5874"/>
    <w:rsid w:val="001F1368"/>
    <w:rsid w:val="001F1BE6"/>
    <w:rsid w:val="001F4CB6"/>
    <w:rsid w:val="001F4E89"/>
    <w:rsid w:val="001F51FD"/>
    <w:rsid w:val="001F5629"/>
    <w:rsid w:val="001F5778"/>
    <w:rsid w:val="001F60C3"/>
    <w:rsid w:val="001F67E3"/>
    <w:rsid w:val="001F726A"/>
    <w:rsid w:val="00200D07"/>
    <w:rsid w:val="002018E2"/>
    <w:rsid w:val="0020438B"/>
    <w:rsid w:val="00204E09"/>
    <w:rsid w:val="00205122"/>
    <w:rsid w:val="002053CD"/>
    <w:rsid w:val="002063C7"/>
    <w:rsid w:val="00206A3F"/>
    <w:rsid w:val="0021091D"/>
    <w:rsid w:val="00212FB5"/>
    <w:rsid w:val="00214241"/>
    <w:rsid w:val="002165DF"/>
    <w:rsid w:val="00221EF4"/>
    <w:rsid w:val="00224FB8"/>
    <w:rsid w:val="00227573"/>
    <w:rsid w:val="0023474E"/>
    <w:rsid w:val="00235005"/>
    <w:rsid w:val="002351CC"/>
    <w:rsid w:val="0023564D"/>
    <w:rsid w:val="00237A57"/>
    <w:rsid w:val="00243EB9"/>
    <w:rsid w:val="00244FE4"/>
    <w:rsid w:val="00247F8F"/>
    <w:rsid w:val="00250112"/>
    <w:rsid w:val="00251237"/>
    <w:rsid w:val="00253154"/>
    <w:rsid w:val="00254496"/>
    <w:rsid w:val="00254F48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0C0"/>
    <w:rsid w:val="00292524"/>
    <w:rsid w:val="00293335"/>
    <w:rsid w:val="00294B62"/>
    <w:rsid w:val="002A2E33"/>
    <w:rsid w:val="002A30FD"/>
    <w:rsid w:val="002A3A0A"/>
    <w:rsid w:val="002A3D08"/>
    <w:rsid w:val="002A688B"/>
    <w:rsid w:val="002A7E00"/>
    <w:rsid w:val="002B0567"/>
    <w:rsid w:val="002B147E"/>
    <w:rsid w:val="002B1AFF"/>
    <w:rsid w:val="002B1F48"/>
    <w:rsid w:val="002B3273"/>
    <w:rsid w:val="002B3B40"/>
    <w:rsid w:val="002B3C8A"/>
    <w:rsid w:val="002B43BC"/>
    <w:rsid w:val="002C2151"/>
    <w:rsid w:val="002C67A0"/>
    <w:rsid w:val="002C6AB5"/>
    <w:rsid w:val="002D54E7"/>
    <w:rsid w:val="002D5F4B"/>
    <w:rsid w:val="002D656B"/>
    <w:rsid w:val="002D6FF9"/>
    <w:rsid w:val="002E0356"/>
    <w:rsid w:val="002E42A4"/>
    <w:rsid w:val="002E5FAC"/>
    <w:rsid w:val="002E682C"/>
    <w:rsid w:val="002F1118"/>
    <w:rsid w:val="002F1658"/>
    <w:rsid w:val="002F1D6A"/>
    <w:rsid w:val="002F1D6B"/>
    <w:rsid w:val="002F3211"/>
    <w:rsid w:val="002F4C1C"/>
    <w:rsid w:val="002F5903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3EB5"/>
    <w:rsid w:val="00335FBD"/>
    <w:rsid w:val="00336C46"/>
    <w:rsid w:val="0033705F"/>
    <w:rsid w:val="00341982"/>
    <w:rsid w:val="003447D4"/>
    <w:rsid w:val="00345D6C"/>
    <w:rsid w:val="00346691"/>
    <w:rsid w:val="00347092"/>
    <w:rsid w:val="00347341"/>
    <w:rsid w:val="003479D5"/>
    <w:rsid w:val="003510EE"/>
    <w:rsid w:val="00352DC2"/>
    <w:rsid w:val="0035342F"/>
    <w:rsid w:val="0035343D"/>
    <w:rsid w:val="0035348C"/>
    <w:rsid w:val="003551B2"/>
    <w:rsid w:val="00356E78"/>
    <w:rsid w:val="0036773B"/>
    <w:rsid w:val="00370C60"/>
    <w:rsid w:val="003713E3"/>
    <w:rsid w:val="0037153A"/>
    <w:rsid w:val="00372274"/>
    <w:rsid w:val="00372F45"/>
    <w:rsid w:val="0037319B"/>
    <w:rsid w:val="0037667E"/>
    <w:rsid w:val="00376FD1"/>
    <w:rsid w:val="00377303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B341E"/>
    <w:rsid w:val="003B46FB"/>
    <w:rsid w:val="003C1068"/>
    <w:rsid w:val="003C43D5"/>
    <w:rsid w:val="003C463B"/>
    <w:rsid w:val="003C5037"/>
    <w:rsid w:val="003C52C0"/>
    <w:rsid w:val="003C59D9"/>
    <w:rsid w:val="003C68E6"/>
    <w:rsid w:val="003C7015"/>
    <w:rsid w:val="003D01CE"/>
    <w:rsid w:val="003D089B"/>
    <w:rsid w:val="003D49EA"/>
    <w:rsid w:val="003D4F3A"/>
    <w:rsid w:val="003D6520"/>
    <w:rsid w:val="003E09F8"/>
    <w:rsid w:val="003E24F4"/>
    <w:rsid w:val="003E44ED"/>
    <w:rsid w:val="003E627A"/>
    <w:rsid w:val="003F1B78"/>
    <w:rsid w:val="003F486C"/>
    <w:rsid w:val="003F7CFE"/>
    <w:rsid w:val="00400C8C"/>
    <w:rsid w:val="00401CA5"/>
    <w:rsid w:val="004027B2"/>
    <w:rsid w:val="004029AC"/>
    <w:rsid w:val="004035D9"/>
    <w:rsid w:val="004037D1"/>
    <w:rsid w:val="0040539A"/>
    <w:rsid w:val="00407363"/>
    <w:rsid w:val="0041214C"/>
    <w:rsid w:val="004126A8"/>
    <w:rsid w:val="00412AF2"/>
    <w:rsid w:val="00417313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5408"/>
    <w:rsid w:val="0043643F"/>
    <w:rsid w:val="004368D5"/>
    <w:rsid w:val="0043778A"/>
    <w:rsid w:val="0044376A"/>
    <w:rsid w:val="00446115"/>
    <w:rsid w:val="00451704"/>
    <w:rsid w:val="0045197D"/>
    <w:rsid w:val="00452DBF"/>
    <w:rsid w:val="004601B3"/>
    <w:rsid w:val="0046031A"/>
    <w:rsid w:val="00460F33"/>
    <w:rsid w:val="004611E4"/>
    <w:rsid w:val="00470903"/>
    <w:rsid w:val="004725FC"/>
    <w:rsid w:val="0047363E"/>
    <w:rsid w:val="00477073"/>
    <w:rsid w:val="00477B02"/>
    <w:rsid w:val="00483B6A"/>
    <w:rsid w:val="00484998"/>
    <w:rsid w:val="004879A5"/>
    <w:rsid w:val="00493BCF"/>
    <w:rsid w:val="0049484C"/>
    <w:rsid w:val="004A31E2"/>
    <w:rsid w:val="004A3593"/>
    <w:rsid w:val="004A41EE"/>
    <w:rsid w:val="004C1814"/>
    <w:rsid w:val="004C1B00"/>
    <w:rsid w:val="004C3BDB"/>
    <w:rsid w:val="004C6A30"/>
    <w:rsid w:val="004C7A8F"/>
    <w:rsid w:val="004D0238"/>
    <w:rsid w:val="004D19F5"/>
    <w:rsid w:val="004D240E"/>
    <w:rsid w:val="004D2C2A"/>
    <w:rsid w:val="004E6604"/>
    <w:rsid w:val="004E754C"/>
    <w:rsid w:val="004F03C9"/>
    <w:rsid w:val="004F10E6"/>
    <w:rsid w:val="004F2BC2"/>
    <w:rsid w:val="004F3621"/>
    <w:rsid w:val="004F36B1"/>
    <w:rsid w:val="004F3C98"/>
    <w:rsid w:val="004F5285"/>
    <w:rsid w:val="004F5716"/>
    <w:rsid w:val="004F5B94"/>
    <w:rsid w:val="004F7255"/>
    <w:rsid w:val="005007E7"/>
    <w:rsid w:val="00504D81"/>
    <w:rsid w:val="005057E9"/>
    <w:rsid w:val="005058B6"/>
    <w:rsid w:val="00511494"/>
    <w:rsid w:val="00512B6E"/>
    <w:rsid w:val="00514393"/>
    <w:rsid w:val="00514D01"/>
    <w:rsid w:val="00515B7A"/>
    <w:rsid w:val="00517BFF"/>
    <w:rsid w:val="00521468"/>
    <w:rsid w:val="00524B5F"/>
    <w:rsid w:val="00527915"/>
    <w:rsid w:val="005306E8"/>
    <w:rsid w:val="00530B93"/>
    <w:rsid w:val="0053274A"/>
    <w:rsid w:val="00532E8D"/>
    <w:rsid w:val="00533D35"/>
    <w:rsid w:val="00535597"/>
    <w:rsid w:val="005368E5"/>
    <w:rsid w:val="00536B2A"/>
    <w:rsid w:val="00540351"/>
    <w:rsid w:val="00544B0F"/>
    <w:rsid w:val="00546283"/>
    <w:rsid w:val="00547110"/>
    <w:rsid w:val="00547AE7"/>
    <w:rsid w:val="00547BEC"/>
    <w:rsid w:val="00551919"/>
    <w:rsid w:val="00551E39"/>
    <w:rsid w:val="0055237F"/>
    <w:rsid w:val="00552A50"/>
    <w:rsid w:val="005575C6"/>
    <w:rsid w:val="00561F5B"/>
    <w:rsid w:val="00565319"/>
    <w:rsid w:val="00565B21"/>
    <w:rsid w:val="00566241"/>
    <w:rsid w:val="00567056"/>
    <w:rsid w:val="00573F9A"/>
    <w:rsid w:val="005745B8"/>
    <w:rsid w:val="00575CEF"/>
    <w:rsid w:val="00580DA0"/>
    <w:rsid w:val="00580F11"/>
    <w:rsid w:val="005838C5"/>
    <w:rsid w:val="00583DF1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53D7"/>
    <w:rsid w:val="005A617F"/>
    <w:rsid w:val="005A63F1"/>
    <w:rsid w:val="005A6F2D"/>
    <w:rsid w:val="005B18EF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1046"/>
    <w:rsid w:val="005F3D6F"/>
    <w:rsid w:val="005F3F16"/>
    <w:rsid w:val="005F5B7C"/>
    <w:rsid w:val="00602ACD"/>
    <w:rsid w:val="00604536"/>
    <w:rsid w:val="00604BD2"/>
    <w:rsid w:val="00606888"/>
    <w:rsid w:val="006118B1"/>
    <w:rsid w:val="00615C97"/>
    <w:rsid w:val="006161EC"/>
    <w:rsid w:val="00620685"/>
    <w:rsid w:val="00622BB4"/>
    <w:rsid w:val="0062376B"/>
    <w:rsid w:val="00624815"/>
    <w:rsid w:val="0062679E"/>
    <w:rsid w:val="006306D1"/>
    <w:rsid w:val="00630E9E"/>
    <w:rsid w:val="00633A3E"/>
    <w:rsid w:val="006354CA"/>
    <w:rsid w:val="00635EA5"/>
    <w:rsid w:val="00637B95"/>
    <w:rsid w:val="00640C54"/>
    <w:rsid w:val="00642B5A"/>
    <w:rsid w:val="00643155"/>
    <w:rsid w:val="006443AD"/>
    <w:rsid w:val="006453FA"/>
    <w:rsid w:val="006454AE"/>
    <w:rsid w:val="006477A0"/>
    <w:rsid w:val="00647DBD"/>
    <w:rsid w:val="0065268B"/>
    <w:rsid w:val="00654380"/>
    <w:rsid w:val="006575EB"/>
    <w:rsid w:val="00661025"/>
    <w:rsid w:val="00663100"/>
    <w:rsid w:val="00663A30"/>
    <w:rsid w:val="00664158"/>
    <w:rsid w:val="006642F6"/>
    <w:rsid w:val="00665819"/>
    <w:rsid w:val="00665945"/>
    <w:rsid w:val="00665ED8"/>
    <w:rsid w:val="00667E0E"/>
    <w:rsid w:val="0067426D"/>
    <w:rsid w:val="00674481"/>
    <w:rsid w:val="00674E63"/>
    <w:rsid w:val="00677FAF"/>
    <w:rsid w:val="00683052"/>
    <w:rsid w:val="00683181"/>
    <w:rsid w:val="00684156"/>
    <w:rsid w:val="0068536F"/>
    <w:rsid w:val="00692628"/>
    <w:rsid w:val="0069466F"/>
    <w:rsid w:val="00695990"/>
    <w:rsid w:val="00695993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16BB"/>
    <w:rsid w:val="006B3C4C"/>
    <w:rsid w:val="006B44F3"/>
    <w:rsid w:val="006B5056"/>
    <w:rsid w:val="006B5EE4"/>
    <w:rsid w:val="006B6DF0"/>
    <w:rsid w:val="006B7D46"/>
    <w:rsid w:val="006C3493"/>
    <w:rsid w:val="006C5028"/>
    <w:rsid w:val="006C5D07"/>
    <w:rsid w:val="006C5E68"/>
    <w:rsid w:val="006C61B5"/>
    <w:rsid w:val="006D1096"/>
    <w:rsid w:val="006D2A30"/>
    <w:rsid w:val="006D36B5"/>
    <w:rsid w:val="006D3D91"/>
    <w:rsid w:val="006D410E"/>
    <w:rsid w:val="006D41DA"/>
    <w:rsid w:val="006D4281"/>
    <w:rsid w:val="006D46CF"/>
    <w:rsid w:val="006D5EE3"/>
    <w:rsid w:val="006E0346"/>
    <w:rsid w:val="006E0C16"/>
    <w:rsid w:val="006E0E40"/>
    <w:rsid w:val="006E2620"/>
    <w:rsid w:val="006E4943"/>
    <w:rsid w:val="006E5BB2"/>
    <w:rsid w:val="006F3F5D"/>
    <w:rsid w:val="006F6C32"/>
    <w:rsid w:val="00700E6A"/>
    <w:rsid w:val="007012D9"/>
    <w:rsid w:val="007013F1"/>
    <w:rsid w:val="007015B7"/>
    <w:rsid w:val="007018FA"/>
    <w:rsid w:val="007028E7"/>
    <w:rsid w:val="0070314A"/>
    <w:rsid w:val="00704940"/>
    <w:rsid w:val="0070602F"/>
    <w:rsid w:val="007063A4"/>
    <w:rsid w:val="00707671"/>
    <w:rsid w:val="00707FBD"/>
    <w:rsid w:val="00711AE4"/>
    <w:rsid w:val="00711BBC"/>
    <w:rsid w:val="00711F00"/>
    <w:rsid w:val="007125F2"/>
    <w:rsid w:val="00712B64"/>
    <w:rsid w:val="00714198"/>
    <w:rsid w:val="00715200"/>
    <w:rsid w:val="0071611D"/>
    <w:rsid w:val="00717CF5"/>
    <w:rsid w:val="007204AD"/>
    <w:rsid w:val="007234EA"/>
    <w:rsid w:val="00724D49"/>
    <w:rsid w:val="00730974"/>
    <w:rsid w:val="00731797"/>
    <w:rsid w:val="00732AF3"/>
    <w:rsid w:val="00732C87"/>
    <w:rsid w:val="007349A1"/>
    <w:rsid w:val="00736B7F"/>
    <w:rsid w:val="007376CC"/>
    <w:rsid w:val="00737E50"/>
    <w:rsid w:val="0074258D"/>
    <w:rsid w:val="0074319A"/>
    <w:rsid w:val="00743265"/>
    <w:rsid w:val="00743E8D"/>
    <w:rsid w:val="00744928"/>
    <w:rsid w:val="0074492E"/>
    <w:rsid w:val="00746872"/>
    <w:rsid w:val="00747EB8"/>
    <w:rsid w:val="007507BE"/>
    <w:rsid w:val="00750CDD"/>
    <w:rsid w:val="007512FD"/>
    <w:rsid w:val="007513FB"/>
    <w:rsid w:val="00755920"/>
    <w:rsid w:val="00756EC0"/>
    <w:rsid w:val="007579C6"/>
    <w:rsid w:val="00761072"/>
    <w:rsid w:val="007636E5"/>
    <w:rsid w:val="00763E5A"/>
    <w:rsid w:val="0076480E"/>
    <w:rsid w:val="00783301"/>
    <w:rsid w:val="007839BB"/>
    <w:rsid w:val="00784708"/>
    <w:rsid w:val="00785859"/>
    <w:rsid w:val="00785F1B"/>
    <w:rsid w:val="00790448"/>
    <w:rsid w:val="007904FB"/>
    <w:rsid w:val="00792E8D"/>
    <w:rsid w:val="0079792D"/>
    <w:rsid w:val="0079795D"/>
    <w:rsid w:val="007A1E40"/>
    <w:rsid w:val="007A2566"/>
    <w:rsid w:val="007A402E"/>
    <w:rsid w:val="007A6C96"/>
    <w:rsid w:val="007A7366"/>
    <w:rsid w:val="007A7EA7"/>
    <w:rsid w:val="007B1101"/>
    <w:rsid w:val="007B28A1"/>
    <w:rsid w:val="007B433C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5484"/>
    <w:rsid w:val="007D5A07"/>
    <w:rsid w:val="007D623D"/>
    <w:rsid w:val="007E07B1"/>
    <w:rsid w:val="007E0890"/>
    <w:rsid w:val="007E47EF"/>
    <w:rsid w:val="007E5498"/>
    <w:rsid w:val="007E6581"/>
    <w:rsid w:val="007E783A"/>
    <w:rsid w:val="007F137D"/>
    <w:rsid w:val="007F2017"/>
    <w:rsid w:val="007F30BA"/>
    <w:rsid w:val="007F40E2"/>
    <w:rsid w:val="007F44AE"/>
    <w:rsid w:val="007F462E"/>
    <w:rsid w:val="007F4B79"/>
    <w:rsid w:val="007F5832"/>
    <w:rsid w:val="00800372"/>
    <w:rsid w:val="00800400"/>
    <w:rsid w:val="008030C5"/>
    <w:rsid w:val="0080638C"/>
    <w:rsid w:val="00806963"/>
    <w:rsid w:val="00812462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30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2DC"/>
    <w:rsid w:val="00876537"/>
    <w:rsid w:val="0087687D"/>
    <w:rsid w:val="008770F7"/>
    <w:rsid w:val="00877592"/>
    <w:rsid w:val="00877BEC"/>
    <w:rsid w:val="00877DC9"/>
    <w:rsid w:val="00881005"/>
    <w:rsid w:val="008822F6"/>
    <w:rsid w:val="0088280B"/>
    <w:rsid w:val="00885DA6"/>
    <w:rsid w:val="008870C7"/>
    <w:rsid w:val="00887C90"/>
    <w:rsid w:val="00892E32"/>
    <w:rsid w:val="00894B04"/>
    <w:rsid w:val="00894F29"/>
    <w:rsid w:val="00895FDA"/>
    <w:rsid w:val="008962A4"/>
    <w:rsid w:val="00896884"/>
    <w:rsid w:val="008A2A86"/>
    <w:rsid w:val="008A3141"/>
    <w:rsid w:val="008A3C70"/>
    <w:rsid w:val="008A6E8A"/>
    <w:rsid w:val="008B00BE"/>
    <w:rsid w:val="008B07E8"/>
    <w:rsid w:val="008B1B95"/>
    <w:rsid w:val="008B4A30"/>
    <w:rsid w:val="008B4C0D"/>
    <w:rsid w:val="008B5100"/>
    <w:rsid w:val="008B7429"/>
    <w:rsid w:val="008C015D"/>
    <w:rsid w:val="008C0EC8"/>
    <w:rsid w:val="008C140E"/>
    <w:rsid w:val="008C2036"/>
    <w:rsid w:val="008C2415"/>
    <w:rsid w:val="008C42C7"/>
    <w:rsid w:val="008C50A3"/>
    <w:rsid w:val="008C5445"/>
    <w:rsid w:val="008D01EE"/>
    <w:rsid w:val="008D0571"/>
    <w:rsid w:val="008D14FE"/>
    <w:rsid w:val="008D23B4"/>
    <w:rsid w:val="008D7112"/>
    <w:rsid w:val="008E15AE"/>
    <w:rsid w:val="008E2C30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0B1A"/>
    <w:rsid w:val="00902095"/>
    <w:rsid w:val="00903E07"/>
    <w:rsid w:val="00904935"/>
    <w:rsid w:val="00904D66"/>
    <w:rsid w:val="00907D21"/>
    <w:rsid w:val="00910B46"/>
    <w:rsid w:val="00911674"/>
    <w:rsid w:val="00911769"/>
    <w:rsid w:val="00913550"/>
    <w:rsid w:val="00915843"/>
    <w:rsid w:val="00917999"/>
    <w:rsid w:val="009209FE"/>
    <w:rsid w:val="00920B09"/>
    <w:rsid w:val="009216D6"/>
    <w:rsid w:val="009238A7"/>
    <w:rsid w:val="00923EC3"/>
    <w:rsid w:val="00924367"/>
    <w:rsid w:val="00925018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6CF0"/>
    <w:rsid w:val="0094729D"/>
    <w:rsid w:val="00947C9D"/>
    <w:rsid w:val="00947DBE"/>
    <w:rsid w:val="009516A9"/>
    <w:rsid w:val="009562AB"/>
    <w:rsid w:val="0096009F"/>
    <w:rsid w:val="00965BD3"/>
    <w:rsid w:val="0096658D"/>
    <w:rsid w:val="00966BAC"/>
    <w:rsid w:val="009675D8"/>
    <w:rsid w:val="00970DD0"/>
    <w:rsid w:val="00973405"/>
    <w:rsid w:val="0097370D"/>
    <w:rsid w:val="009755DF"/>
    <w:rsid w:val="00976B8D"/>
    <w:rsid w:val="00977C54"/>
    <w:rsid w:val="009804A9"/>
    <w:rsid w:val="00980BB7"/>
    <w:rsid w:val="00980FB0"/>
    <w:rsid w:val="00981F7D"/>
    <w:rsid w:val="00983833"/>
    <w:rsid w:val="00983889"/>
    <w:rsid w:val="009850B0"/>
    <w:rsid w:val="00986450"/>
    <w:rsid w:val="009918CF"/>
    <w:rsid w:val="00993B8B"/>
    <w:rsid w:val="009943FB"/>
    <w:rsid w:val="009A0C05"/>
    <w:rsid w:val="009A1199"/>
    <w:rsid w:val="009A25C3"/>
    <w:rsid w:val="009A4672"/>
    <w:rsid w:val="009A5E74"/>
    <w:rsid w:val="009A631F"/>
    <w:rsid w:val="009B22E2"/>
    <w:rsid w:val="009B499E"/>
    <w:rsid w:val="009C0950"/>
    <w:rsid w:val="009C2CEC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3AFF"/>
    <w:rsid w:val="009E55E8"/>
    <w:rsid w:val="009E7680"/>
    <w:rsid w:val="009F45D9"/>
    <w:rsid w:val="009F476A"/>
    <w:rsid w:val="009F7E43"/>
    <w:rsid w:val="00A04C78"/>
    <w:rsid w:val="00A06563"/>
    <w:rsid w:val="00A107BA"/>
    <w:rsid w:val="00A119D9"/>
    <w:rsid w:val="00A11B7D"/>
    <w:rsid w:val="00A1350F"/>
    <w:rsid w:val="00A16300"/>
    <w:rsid w:val="00A25F3C"/>
    <w:rsid w:val="00A3407F"/>
    <w:rsid w:val="00A348BA"/>
    <w:rsid w:val="00A364FA"/>
    <w:rsid w:val="00A414FA"/>
    <w:rsid w:val="00A41EE8"/>
    <w:rsid w:val="00A420F5"/>
    <w:rsid w:val="00A46062"/>
    <w:rsid w:val="00A50B57"/>
    <w:rsid w:val="00A51F1B"/>
    <w:rsid w:val="00A533AB"/>
    <w:rsid w:val="00A53573"/>
    <w:rsid w:val="00A53EB5"/>
    <w:rsid w:val="00A55A9D"/>
    <w:rsid w:val="00A56638"/>
    <w:rsid w:val="00A604D1"/>
    <w:rsid w:val="00A60F19"/>
    <w:rsid w:val="00A612CF"/>
    <w:rsid w:val="00A61FAD"/>
    <w:rsid w:val="00A6310C"/>
    <w:rsid w:val="00A648D0"/>
    <w:rsid w:val="00A653E6"/>
    <w:rsid w:val="00A70226"/>
    <w:rsid w:val="00A720CD"/>
    <w:rsid w:val="00A73C4A"/>
    <w:rsid w:val="00A74763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5740"/>
    <w:rsid w:val="00A96F8C"/>
    <w:rsid w:val="00AA1738"/>
    <w:rsid w:val="00AA2FAF"/>
    <w:rsid w:val="00AA3E48"/>
    <w:rsid w:val="00AA4000"/>
    <w:rsid w:val="00AA50E5"/>
    <w:rsid w:val="00AA7107"/>
    <w:rsid w:val="00AB06D7"/>
    <w:rsid w:val="00AB4B86"/>
    <w:rsid w:val="00AB6386"/>
    <w:rsid w:val="00AB7E97"/>
    <w:rsid w:val="00AC4FC6"/>
    <w:rsid w:val="00AC6738"/>
    <w:rsid w:val="00AD080E"/>
    <w:rsid w:val="00AD25B5"/>
    <w:rsid w:val="00AD5C9B"/>
    <w:rsid w:val="00AD6242"/>
    <w:rsid w:val="00AE0596"/>
    <w:rsid w:val="00AE1ADC"/>
    <w:rsid w:val="00AE2E84"/>
    <w:rsid w:val="00AE301F"/>
    <w:rsid w:val="00AE4777"/>
    <w:rsid w:val="00AE6BAE"/>
    <w:rsid w:val="00AF127A"/>
    <w:rsid w:val="00AF1428"/>
    <w:rsid w:val="00AF1434"/>
    <w:rsid w:val="00AF24F8"/>
    <w:rsid w:val="00AF36AB"/>
    <w:rsid w:val="00B02998"/>
    <w:rsid w:val="00B05C58"/>
    <w:rsid w:val="00B05DD0"/>
    <w:rsid w:val="00B063D8"/>
    <w:rsid w:val="00B07146"/>
    <w:rsid w:val="00B075A3"/>
    <w:rsid w:val="00B10572"/>
    <w:rsid w:val="00B110B6"/>
    <w:rsid w:val="00B11736"/>
    <w:rsid w:val="00B130DD"/>
    <w:rsid w:val="00B13CE0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41EF3"/>
    <w:rsid w:val="00B424AB"/>
    <w:rsid w:val="00B42754"/>
    <w:rsid w:val="00B44240"/>
    <w:rsid w:val="00B44B12"/>
    <w:rsid w:val="00B44DDD"/>
    <w:rsid w:val="00B47D8C"/>
    <w:rsid w:val="00B51A43"/>
    <w:rsid w:val="00B529C2"/>
    <w:rsid w:val="00B52B43"/>
    <w:rsid w:val="00B531F5"/>
    <w:rsid w:val="00B55525"/>
    <w:rsid w:val="00B60BB7"/>
    <w:rsid w:val="00B60F0E"/>
    <w:rsid w:val="00B620F4"/>
    <w:rsid w:val="00B62B20"/>
    <w:rsid w:val="00B63BAE"/>
    <w:rsid w:val="00B64472"/>
    <w:rsid w:val="00B64ECD"/>
    <w:rsid w:val="00B72AA3"/>
    <w:rsid w:val="00B72C8C"/>
    <w:rsid w:val="00B7383D"/>
    <w:rsid w:val="00B742E0"/>
    <w:rsid w:val="00B756A0"/>
    <w:rsid w:val="00B7638E"/>
    <w:rsid w:val="00B8131C"/>
    <w:rsid w:val="00B83AAF"/>
    <w:rsid w:val="00B83E04"/>
    <w:rsid w:val="00B840E3"/>
    <w:rsid w:val="00B84B04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429A"/>
    <w:rsid w:val="00BA5960"/>
    <w:rsid w:val="00BA6D90"/>
    <w:rsid w:val="00BB0823"/>
    <w:rsid w:val="00BB0C23"/>
    <w:rsid w:val="00BB7E59"/>
    <w:rsid w:val="00BC289A"/>
    <w:rsid w:val="00BC47DB"/>
    <w:rsid w:val="00BC5C21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1501"/>
    <w:rsid w:val="00BF51CD"/>
    <w:rsid w:val="00BF5373"/>
    <w:rsid w:val="00BF53ED"/>
    <w:rsid w:val="00BF5D05"/>
    <w:rsid w:val="00BF666F"/>
    <w:rsid w:val="00BF7D49"/>
    <w:rsid w:val="00C0393C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2EAC"/>
    <w:rsid w:val="00C4385F"/>
    <w:rsid w:val="00C4628F"/>
    <w:rsid w:val="00C47BC2"/>
    <w:rsid w:val="00C5315D"/>
    <w:rsid w:val="00C54E13"/>
    <w:rsid w:val="00C5511D"/>
    <w:rsid w:val="00C6106A"/>
    <w:rsid w:val="00C6371E"/>
    <w:rsid w:val="00C64D17"/>
    <w:rsid w:val="00C674E6"/>
    <w:rsid w:val="00C677DC"/>
    <w:rsid w:val="00C67BBC"/>
    <w:rsid w:val="00C716E0"/>
    <w:rsid w:val="00C71E48"/>
    <w:rsid w:val="00C73416"/>
    <w:rsid w:val="00C74DA0"/>
    <w:rsid w:val="00C7591F"/>
    <w:rsid w:val="00C76F70"/>
    <w:rsid w:val="00C802F6"/>
    <w:rsid w:val="00C83125"/>
    <w:rsid w:val="00C846AE"/>
    <w:rsid w:val="00C9388C"/>
    <w:rsid w:val="00C944F7"/>
    <w:rsid w:val="00C96730"/>
    <w:rsid w:val="00C96A91"/>
    <w:rsid w:val="00CA06BF"/>
    <w:rsid w:val="00CA23D7"/>
    <w:rsid w:val="00CA2C98"/>
    <w:rsid w:val="00CA5F31"/>
    <w:rsid w:val="00CA6A2D"/>
    <w:rsid w:val="00CA6D78"/>
    <w:rsid w:val="00CB0AA9"/>
    <w:rsid w:val="00CB58D6"/>
    <w:rsid w:val="00CB590D"/>
    <w:rsid w:val="00CB6033"/>
    <w:rsid w:val="00CC1751"/>
    <w:rsid w:val="00CC28ED"/>
    <w:rsid w:val="00CC4DEE"/>
    <w:rsid w:val="00CC53E4"/>
    <w:rsid w:val="00CC5EB3"/>
    <w:rsid w:val="00CD0927"/>
    <w:rsid w:val="00CD0EB2"/>
    <w:rsid w:val="00CD2556"/>
    <w:rsid w:val="00CD4020"/>
    <w:rsid w:val="00CE69DC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2A32"/>
    <w:rsid w:val="00D167DF"/>
    <w:rsid w:val="00D17C98"/>
    <w:rsid w:val="00D17EDF"/>
    <w:rsid w:val="00D208B0"/>
    <w:rsid w:val="00D20C3D"/>
    <w:rsid w:val="00D20C6A"/>
    <w:rsid w:val="00D21B49"/>
    <w:rsid w:val="00D22304"/>
    <w:rsid w:val="00D23F37"/>
    <w:rsid w:val="00D25693"/>
    <w:rsid w:val="00D26420"/>
    <w:rsid w:val="00D35395"/>
    <w:rsid w:val="00D37DDC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0FD"/>
    <w:rsid w:val="00D57C23"/>
    <w:rsid w:val="00D62200"/>
    <w:rsid w:val="00D64A89"/>
    <w:rsid w:val="00D66840"/>
    <w:rsid w:val="00D66CEF"/>
    <w:rsid w:val="00D70BE3"/>
    <w:rsid w:val="00D737B3"/>
    <w:rsid w:val="00D751AB"/>
    <w:rsid w:val="00D8294A"/>
    <w:rsid w:val="00D84028"/>
    <w:rsid w:val="00D8477E"/>
    <w:rsid w:val="00D86C7E"/>
    <w:rsid w:val="00D93547"/>
    <w:rsid w:val="00D94F1F"/>
    <w:rsid w:val="00DA3D76"/>
    <w:rsid w:val="00DA423E"/>
    <w:rsid w:val="00DA44BA"/>
    <w:rsid w:val="00DA578D"/>
    <w:rsid w:val="00DA62E5"/>
    <w:rsid w:val="00DB0595"/>
    <w:rsid w:val="00DB2822"/>
    <w:rsid w:val="00DB294F"/>
    <w:rsid w:val="00DB3B48"/>
    <w:rsid w:val="00DB3CCF"/>
    <w:rsid w:val="00DB3EEF"/>
    <w:rsid w:val="00DB5F5C"/>
    <w:rsid w:val="00DC0C7F"/>
    <w:rsid w:val="00DC3388"/>
    <w:rsid w:val="00DC771C"/>
    <w:rsid w:val="00DD3BC6"/>
    <w:rsid w:val="00DD3F4B"/>
    <w:rsid w:val="00DD4E55"/>
    <w:rsid w:val="00DE693E"/>
    <w:rsid w:val="00DE6DB5"/>
    <w:rsid w:val="00DF12FE"/>
    <w:rsid w:val="00DF2198"/>
    <w:rsid w:val="00DF360A"/>
    <w:rsid w:val="00DF3F41"/>
    <w:rsid w:val="00DF547E"/>
    <w:rsid w:val="00DF57D5"/>
    <w:rsid w:val="00DF628C"/>
    <w:rsid w:val="00E00509"/>
    <w:rsid w:val="00E00C45"/>
    <w:rsid w:val="00E035C5"/>
    <w:rsid w:val="00E0456F"/>
    <w:rsid w:val="00E0505A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0A2"/>
    <w:rsid w:val="00E336B5"/>
    <w:rsid w:val="00E33AC3"/>
    <w:rsid w:val="00E34928"/>
    <w:rsid w:val="00E34B3A"/>
    <w:rsid w:val="00E36142"/>
    <w:rsid w:val="00E41BB4"/>
    <w:rsid w:val="00E41CD3"/>
    <w:rsid w:val="00E456C3"/>
    <w:rsid w:val="00E46718"/>
    <w:rsid w:val="00E473EC"/>
    <w:rsid w:val="00E53F82"/>
    <w:rsid w:val="00E57D72"/>
    <w:rsid w:val="00E57E95"/>
    <w:rsid w:val="00E603E2"/>
    <w:rsid w:val="00E63C01"/>
    <w:rsid w:val="00E64547"/>
    <w:rsid w:val="00E6475F"/>
    <w:rsid w:val="00E663DD"/>
    <w:rsid w:val="00E67315"/>
    <w:rsid w:val="00E70A7D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1444"/>
    <w:rsid w:val="00E957BA"/>
    <w:rsid w:val="00E965D4"/>
    <w:rsid w:val="00E969D4"/>
    <w:rsid w:val="00E96B8D"/>
    <w:rsid w:val="00E96EFC"/>
    <w:rsid w:val="00EA00FB"/>
    <w:rsid w:val="00EA0FD8"/>
    <w:rsid w:val="00EA1E8F"/>
    <w:rsid w:val="00EA26B4"/>
    <w:rsid w:val="00EA2832"/>
    <w:rsid w:val="00EA351E"/>
    <w:rsid w:val="00EA3BE9"/>
    <w:rsid w:val="00EA53AB"/>
    <w:rsid w:val="00EA5419"/>
    <w:rsid w:val="00EA5BD3"/>
    <w:rsid w:val="00EA70C3"/>
    <w:rsid w:val="00EA727F"/>
    <w:rsid w:val="00EA7651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C7528"/>
    <w:rsid w:val="00ED0243"/>
    <w:rsid w:val="00ED1329"/>
    <w:rsid w:val="00ED30C6"/>
    <w:rsid w:val="00ED422B"/>
    <w:rsid w:val="00ED5369"/>
    <w:rsid w:val="00EE00F6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23F0E"/>
    <w:rsid w:val="00F30E87"/>
    <w:rsid w:val="00F32090"/>
    <w:rsid w:val="00F340BF"/>
    <w:rsid w:val="00F34BD9"/>
    <w:rsid w:val="00F3680A"/>
    <w:rsid w:val="00F371A3"/>
    <w:rsid w:val="00F414AF"/>
    <w:rsid w:val="00F42231"/>
    <w:rsid w:val="00F46AB0"/>
    <w:rsid w:val="00F51318"/>
    <w:rsid w:val="00F5224E"/>
    <w:rsid w:val="00F52A22"/>
    <w:rsid w:val="00F5376D"/>
    <w:rsid w:val="00F54395"/>
    <w:rsid w:val="00F546F7"/>
    <w:rsid w:val="00F5630B"/>
    <w:rsid w:val="00F57AE4"/>
    <w:rsid w:val="00F60C7B"/>
    <w:rsid w:val="00F65296"/>
    <w:rsid w:val="00F65F15"/>
    <w:rsid w:val="00F66504"/>
    <w:rsid w:val="00F706A1"/>
    <w:rsid w:val="00F71053"/>
    <w:rsid w:val="00F71109"/>
    <w:rsid w:val="00F71954"/>
    <w:rsid w:val="00F72273"/>
    <w:rsid w:val="00F744E8"/>
    <w:rsid w:val="00F77F4D"/>
    <w:rsid w:val="00F80639"/>
    <w:rsid w:val="00F814E8"/>
    <w:rsid w:val="00F84CE6"/>
    <w:rsid w:val="00F85F95"/>
    <w:rsid w:val="00F8663B"/>
    <w:rsid w:val="00F868F7"/>
    <w:rsid w:val="00F86F0D"/>
    <w:rsid w:val="00F873A0"/>
    <w:rsid w:val="00F90DB2"/>
    <w:rsid w:val="00F95C1F"/>
    <w:rsid w:val="00FA5CC5"/>
    <w:rsid w:val="00FA6841"/>
    <w:rsid w:val="00FA766E"/>
    <w:rsid w:val="00FA7F06"/>
    <w:rsid w:val="00FB1DB2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E5C02"/>
    <w:rsid w:val="00FE6638"/>
    <w:rsid w:val="00FF1454"/>
    <w:rsid w:val="00FF463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D3DC499"/>
  <w15:docId w15:val="{645DA507-3749-43D0-BCF7-22CB7BD7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1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3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16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uiPriority w:val="99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aliases w:val="Odstavec,Wypunktowanie,L1,Numerowanie,sw tekst,BulletC,lp1,Preambuła,CP-UC,CP-Punkty,Bullet List,List - bullets,Equipment,Bullet 1,List Paragraph Char Char,b1,Figure_name,Numbered Indented Text,List Paragraph11,Ref,List_TIS,CW_Lista"/>
    <w:basedOn w:val="Normalny"/>
    <w:link w:val="AkapitzlistZnak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03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ekstpodstawowy3">
    <w:name w:val="Body Text 3"/>
    <w:basedOn w:val="Normalny"/>
    <w:link w:val="Tekstpodstawowy3Znak"/>
    <w:rsid w:val="00140312"/>
    <w:pPr>
      <w:tabs>
        <w:tab w:val="left" w:pos="0"/>
      </w:tabs>
      <w:jc w:val="both"/>
    </w:pPr>
    <w:rPr>
      <w:sz w:val="22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140312"/>
    <w:rPr>
      <w:sz w:val="22"/>
      <w:lang w:eastAsia="en-US"/>
    </w:rPr>
  </w:style>
  <w:style w:type="character" w:customStyle="1" w:styleId="AkapitzlistZnak">
    <w:name w:val="Akapit z listą Znak"/>
    <w:aliases w:val="Odstavec Znak,Wypunktowanie Znak,L1 Znak,Numerowanie Znak,sw tekst Znak,BulletC Znak,lp1 Znak,Preambuła Znak,CP-UC Znak,CP-Punkty Znak,Bullet List Znak,List - bullets Znak,Equipment Znak,Bullet 1 Znak,List Paragraph Char Char Znak"/>
    <w:link w:val="Akapitzlist"/>
    <w:uiPriority w:val="34"/>
    <w:qFormat/>
    <w:locked/>
    <w:rsid w:val="0014031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6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E91444"/>
    <w:rPr>
      <w:sz w:val="24"/>
      <w:szCs w:val="24"/>
    </w:rPr>
  </w:style>
  <w:style w:type="paragraph" w:customStyle="1" w:styleId="Akapitzlist1">
    <w:name w:val="Akapit z listą1"/>
    <w:basedOn w:val="Normalny"/>
    <w:rsid w:val="007376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02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6018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3</cp:revision>
  <cp:lastPrinted>2022-02-04T09:15:00Z</cp:lastPrinted>
  <dcterms:created xsi:type="dcterms:W3CDTF">2022-03-29T05:44:00Z</dcterms:created>
  <dcterms:modified xsi:type="dcterms:W3CDTF">2022-03-29T05:45:00Z</dcterms:modified>
</cp:coreProperties>
</file>