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252" w:type="dxa"/>
        <w:tblLayout w:type="fixed"/>
        <w:tblLook w:val="01E0" w:firstRow="1" w:lastRow="1" w:firstColumn="1" w:lastColumn="1" w:noHBand="0" w:noVBand="0"/>
      </w:tblPr>
      <w:tblGrid>
        <w:gridCol w:w="3060"/>
        <w:gridCol w:w="6840"/>
      </w:tblGrid>
      <w:tr w:rsidR="0065268B" w14:paraId="457460A9" w14:textId="77777777" w:rsidTr="00887C90">
        <w:trPr>
          <w:trHeight w:val="1852"/>
        </w:trPr>
        <w:tc>
          <w:tcPr>
            <w:tcW w:w="3060" w:type="dxa"/>
            <w:shd w:val="clear" w:color="auto" w:fill="auto"/>
          </w:tcPr>
          <w:p w14:paraId="724D2E78" w14:textId="77777777" w:rsidR="0065268B" w:rsidRDefault="002B3B40" w:rsidP="00887C90">
            <w:pPr>
              <w:jc w:val="center"/>
            </w:pPr>
            <w:r>
              <w:rPr>
                <w:noProof/>
              </w:rPr>
              <w:drawing>
                <wp:inline distT="0" distB="0" distL="0" distR="0" wp14:anchorId="1B0292EC" wp14:editId="4CCB3270">
                  <wp:extent cx="942975" cy="91641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697" cy="940438"/>
                          </a:xfrm>
                          <a:prstGeom prst="rect">
                            <a:avLst/>
                          </a:prstGeom>
                          <a:noFill/>
                          <a:ln>
                            <a:noFill/>
                          </a:ln>
                        </pic:spPr>
                      </pic:pic>
                    </a:graphicData>
                  </a:graphic>
                </wp:inline>
              </w:drawing>
            </w:r>
          </w:p>
        </w:tc>
        <w:tc>
          <w:tcPr>
            <w:tcW w:w="6840" w:type="dxa"/>
            <w:shd w:val="clear" w:color="auto" w:fill="auto"/>
          </w:tcPr>
          <w:p w14:paraId="15FCAE34" w14:textId="77777777" w:rsidR="0065268B" w:rsidRPr="00887C90" w:rsidRDefault="0065268B" w:rsidP="006575EB">
            <w:pPr>
              <w:jc w:val="center"/>
              <w:rPr>
                <w:b/>
                <w:sz w:val="22"/>
                <w:szCs w:val="22"/>
              </w:rPr>
            </w:pPr>
            <w:r w:rsidRPr="00887C90">
              <w:rPr>
                <w:b/>
                <w:sz w:val="22"/>
                <w:szCs w:val="22"/>
              </w:rPr>
              <w:t>Uniwersytecka Klinika Stomatologiczna</w:t>
            </w:r>
          </w:p>
          <w:p w14:paraId="19B3B711" w14:textId="77777777" w:rsidR="0065268B" w:rsidRPr="00887C90" w:rsidRDefault="0065268B" w:rsidP="006575EB">
            <w:pPr>
              <w:jc w:val="center"/>
              <w:rPr>
                <w:b/>
                <w:sz w:val="22"/>
                <w:szCs w:val="22"/>
              </w:rPr>
            </w:pPr>
            <w:r w:rsidRPr="00887C90">
              <w:rPr>
                <w:b/>
                <w:sz w:val="22"/>
                <w:szCs w:val="22"/>
              </w:rPr>
              <w:t>w Krakowie</w:t>
            </w:r>
          </w:p>
          <w:p w14:paraId="1E82C72B" w14:textId="77777777" w:rsidR="0065268B" w:rsidRPr="002B3B40" w:rsidRDefault="0065268B" w:rsidP="001C4680">
            <w:pPr>
              <w:rPr>
                <w:rFonts w:ascii="Verdana" w:hAnsi="Verdana"/>
                <w:sz w:val="28"/>
                <w:szCs w:val="28"/>
              </w:rPr>
            </w:pPr>
          </w:p>
          <w:p w14:paraId="1A1F74BF" w14:textId="77777777" w:rsidR="0065268B" w:rsidRPr="00887C90" w:rsidRDefault="0065268B" w:rsidP="006575EB">
            <w:pPr>
              <w:spacing w:line="360" w:lineRule="auto"/>
              <w:jc w:val="center"/>
              <w:rPr>
                <w:rFonts w:ascii="Verdana" w:hAnsi="Verdana"/>
                <w:sz w:val="18"/>
                <w:szCs w:val="18"/>
              </w:rPr>
            </w:pPr>
            <w:r w:rsidRPr="00887C90">
              <w:rPr>
                <w:rFonts w:ascii="Verdana" w:hAnsi="Verdana"/>
                <w:sz w:val="18"/>
                <w:szCs w:val="18"/>
              </w:rPr>
              <w:t>31-155 Kraków, ul. Montelupich 4</w:t>
            </w:r>
          </w:p>
          <w:p w14:paraId="43CE78BC" w14:textId="77777777" w:rsidR="0065268B" w:rsidRPr="00887C90" w:rsidRDefault="0065268B" w:rsidP="006575EB">
            <w:pPr>
              <w:jc w:val="center"/>
              <w:rPr>
                <w:rFonts w:ascii="Verdana" w:hAnsi="Verdana"/>
                <w:sz w:val="18"/>
                <w:szCs w:val="18"/>
              </w:rPr>
            </w:pPr>
            <w:r w:rsidRPr="00887C90">
              <w:rPr>
                <w:rFonts w:ascii="Verdana" w:hAnsi="Verdana"/>
                <w:sz w:val="18"/>
                <w:szCs w:val="18"/>
              </w:rPr>
              <w:t>tel. 012 424 54 24                  fax 012 424 54 90</w:t>
            </w:r>
          </w:p>
          <w:p w14:paraId="62FAAAB9" w14:textId="54586E94" w:rsidR="0065268B" w:rsidRDefault="00603423" w:rsidP="001C4680">
            <w:r>
              <w:rPr>
                <w:noProof/>
              </w:rPr>
              <mc:AlternateContent>
                <mc:Choice Requires="wpc">
                  <w:drawing>
                    <wp:inline distT="0" distB="0" distL="0" distR="0" wp14:anchorId="2A5AD033" wp14:editId="254E9FE2">
                      <wp:extent cx="4180840" cy="114300"/>
                      <wp:effectExtent l="19050" t="635" r="19685" b="0"/>
                      <wp:docPr id="3"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0" y="95000"/>
                                  <a:ext cx="4180840" cy="20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6E58B17" id="Kanwa 2" o:spid="_x0000_s1026" editas="canvas" style="width:329.2pt;height:9pt;mso-position-horizontal-relative:char;mso-position-vertical-relative:line" coordsize="4180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808;height:1143;visibility:visible;mso-wrap-style:square">
                        <v:fill o:detectmouseclick="t"/>
                        <v:path o:connecttype="none"/>
                      </v:shape>
                      <v:line id="Line 4" o:spid="_x0000_s1028" style="position:absolute;visibility:visible;mso-wrap-style:square" from="0,950" to="4180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" strokecolor="#36f" strokeweight="2.25pt"/>
                      <w10:anchorlock/>
                    </v:group>
                  </w:pict>
                </mc:Fallback>
              </mc:AlternateContent>
            </w:r>
          </w:p>
        </w:tc>
      </w:tr>
    </w:tbl>
    <w:p w14:paraId="1CAD0AFD" w14:textId="4302A0E9" w:rsidR="002B3B40" w:rsidRPr="00F72273" w:rsidRDefault="002B3B40" w:rsidP="002B3B40">
      <w:pPr>
        <w:jc w:val="both"/>
        <w:rPr>
          <w:rFonts w:asciiTheme="minorHAnsi" w:hAnsiTheme="minorHAnsi" w:cstheme="minorHAnsi"/>
          <w:sz w:val="22"/>
          <w:szCs w:val="22"/>
        </w:rPr>
      </w:pPr>
      <w:bookmarkStart w:id="0" w:name="_Hlk67490057"/>
      <w:r w:rsidRPr="00F72273">
        <w:rPr>
          <w:rFonts w:asciiTheme="minorHAnsi" w:hAnsiTheme="minorHAnsi" w:cstheme="minorHAnsi"/>
          <w:sz w:val="22"/>
          <w:szCs w:val="22"/>
        </w:rPr>
        <w:t>Znak sprawy: DZP-271-</w:t>
      </w:r>
      <w:r w:rsidR="00EE2395">
        <w:rPr>
          <w:rFonts w:asciiTheme="minorHAnsi" w:hAnsiTheme="minorHAnsi" w:cstheme="minorHAnsi"/>
          <w:sz w:val="22"/>
          <w:szCs w:val="22"/>
        </w:rPr>
        <w:t>393</w:t>
      </w:r>
      <w:r w:rsidR="0043643F">
        <w:rPr>
          <w:rFonts w:asciiTheme="minorHAnsi" w:hAnsiTheme="minorHAnsi" w:cstheme="minorHAnsi"/>
          <w:sz w:val="22"/>
          <w:szCs w:val="22"/>
        </w:rPr>
        <w:t>/22</w:t>
      </w:r>
      <w:r w:rsidRPr="00F72273">
        <w:rPr>
          <w:rFonts w:asciiTheme="minorHAnsi" w:hAnsiTheme="minorHAnsi" w:cstheme="minorHAnsi"/>
          <w:sz w:val="22"/>
          <w:szCs w:val="22"/>
        </w:rPr>
        <w:tab/>
      </w:r>
      <w:r w:rsidRPr="00F72273">
        <w:rPr>
          <w:rFonts w:asciiTheme="minorHAnsi" w:hAnsiTheme="minorHAnsi" w:cstheme="minorHAnsi"/>
          <w:sz w:val="22"/>
          <w:szCs w:val="22"/>
        </w:rPr>
        <w:tab/>
      </w:r>
      <w:r w:rsidRPr="00F72273">
        <w:rPr>
          <w:rFonts w:asciiTheme="minorHAnsi" w:hAnsiTheme="minorHAnsi" w:cstheme="minorHAnsi"/>
          <w:sz w:val="22"/>
          <w:szCs w:val="22"/>
        </w:rPr>
        <w:tab/>
      </w:r>
      <w:r w:rsidRPr="00F72273">
        <w:rPr>
          <w:rFonts w:asciiTheme="minorHAnsi" w:hAnsiTheme="minorHAnsi" w:cstheme="minorHAnsi"/>
          <w:sz w:val="22"/>
          <w:szCs w:val="22"/>
        </w:rPr>
        <w:tab/>
      </w:r>
      <w:r w:rsidR="00F72273">
        <w:rPr>
          <w:rFonts w:asciiTheme="minorHAnsi" w:hAnsiTheme="minorHAnsi" w:cstheme="minorHAnsi"/>
          <w:sz w:val="22"/>
          <w:szCs w:val="22"/>
        </w:rPr>
        <w:tab/>
      </w:r>
      <w:r w:rsidR="00F72273">
        <w:rPr>
          <w:rFonts w:asciiTheme="minorHAnsi" w:hAnsiTheme="minorHAnsi" w:cstheme="minorHAnsi"/>
          <w:sz w:val="22"/>
          <w:szCs w:val="22"/>
        </w:rPr>
        <w:tab/>
      </w:r>
      <w:r w:rsidRPr="00F72273">
        <w:rPr>
          <w:rFonts w:asciiTheme="minorHAnsi" w:hAnsiTheme="minorHAnsi" w:cstheme="minorHAnsi"/>
          <w:sz w:val="22"/>
          <w:szCs w:val="22"/>
        </w:rPr>
        <w:t xml:space="preserve">Kraków, dnia </w:t>
      </w:r>
      <w:r w:rsidR="00A46045">
        <w:rPr>
          <w:rFonts w:asciiTheme="minorHAnsi" w:hAnsiTheme="minorHAnsi" w:cstheme="minorHAnsi"/>
          <w:sz w:val="22"/>
          <w:szCs w:val="22"/>
        </w:rPr>
        <w:t>23 maja 2022</w:t>
      </w:r>
      <w:bookmarkStart w:id="1" w:name="_GoBack"/>
      <w:bookmarkEnd w:id="1"/>
      <w:r w:rsidR="0043643F">
        <w:rPr>
          <w:rFonts w:asciiTheme="minorHAnsi" w:hAnsiTheme="minorHAnsi" w:cstheme="minorHAnsi"/>
          <w:sz w:val="22"/>
          <w:szCs w:val="22"/>
        </w:rPr>
        <w:t>r</w:t>
      </w:r>
      <w:r w:rsidRPr="00FE6638">
        <w:rPr>
          <w:rFonts w:asciiTheme="minorHAnsi" w:hAnsiTheme="minorHAnsi" w:cstheme="minorHAnsi"/>
          <w:sz w:val="22"/>
          <w:szCs w:val="22"/>
        </w:rPr>
        <w:t>.</w:t>
      </w:r>
    </w:p>
    <w:bookmarkEnd w:id="0"/>
    <w:p w14:paraId="358B4C59" w14:textId="77777777" w:rsidR="002B3B40" w:rsidRPr="002B3B40" w:rsidRDefault="002B3B40" w:rsidP="002B3B40">
      <w:pPr>
        <w:widowControl w:val="0"/>
        <w:ind w:left="-284"/>
        <w:jc w:val="right"/>
        <w:rPr>
          <w:rFonts w:asciiTheme="minorHAnsi" w:hAnsiTheme="minorHAnsi" w:cstheme="minorHAnsi"/>
        </w:rPr>
      </w:pPr>
    </w:p>
    <w:p w14:paraId="3BFCD444" w14:textId="77777777" w:rsidR="00C67BBC" w:rsidRPr="002B3B40" w:rsidRDefault="00C67BBC" w:rsidP="00C67BBC">
      <w:pPr>
        <w:rPr>
          <w:rFonts w:asciiTheme="minorHAnsi" w:hAnsiTheme="minorHAnsi" w:cstheme="minorHAnsi"/>
          <w:sz w:val="20"/>
          <w:szCs w:val="20"/>
        </w:rPr>
      </w:pPr>
      <w:r w:rsidRPr="002B3B40">
        <w:rPr>
          <w:rFonts w:asciiTheme="minorHAnsi" w:hAnsiTheme="minorHAnsi" w:cstheme="minorHAnsi"/>
          <w:b/>
          <w:snapToGrid w:val="0"/>
        </w:rPr>
        <w:t>Zamawiający:</w:t>
      </w:r>
      <w:r w:rsidRPr="002B3B40">
        <w:rPr>
          <w:rFonts w:asciiTheme="minorHAnsi" w:hAnsiTheme="minorHAnsi" w:cstheme="minorHAnsi"/>
          <w:b/>
          <w:snapToGrid w:val="0"/>
        </w:rPr>
        <w:br/>
      </w:r>
      <w:r w:rsidRPr="002B3B40">
        <w:rPr>
          <w:rFonts w:asciiTheme="minorHAnsi" w:hAnsiTheme="minorHAnsi" w:cstheme="minorHAnsi"/>
          <w:sz w:val="20"/>
          <w:szCs w:val="20"/>
        </w:rPr>
        <w:t>Samodzielny Publiczny Zakład Opieki Zdrowotnej</w:t>
      </w:r>
      <w:r w:rsidRPr="002B3B40">
        <w:rPr>
          <w:rFonts w:asciiTheme="minorHAnsi" w:hAnsiTheme="minorHAnsi" w:cstheme="minorHAnsi"/>
          <w:sz w:val="20"/>
          <w:szCs w:val="20"/>
        </w:rPr>
        <w:br/>
        <w:t>Uniwersytecka Klinika Stomatologiczna w Krakowie,</w:t>
      </w:r>
    </w:p>
    <w:p w14:paraId="6D67F7B0" w14:textId="77777777" w:rsidR="00C67BBC" w:rsidRPr="002B3B40" w:rsidRDefault="00C67BBC" w:rsidP="00C67BBC">
      <w:pPr>
        <w:rPr>
          <w:rFonts w:asciiTheme="minorHAnsi" w:hAnsiTheme="minorHAnsi" w:cstheme="minorHAnsi"/>
          <w:b/>
          <w:snapToGrid w:val="0"/>
        </w:rPr>
      </w:pPr>
      <w:r w:rsidRPr="002B3B40">
        <w:rPr>
          <w:rFonts w:asciiTheme="minorHAnsi" w:hAnsiTheme="minorHAnsi" w:cstheme="minorHAnsi"/>
          <w:sz w:val="20"/>
          <w:szCs w:val="20"/>
        </w:rPr>
        <w:t>ul. Montelupich 4, 31-155 Kraków</w:t>
      </w:r>
    </w:p>
    <w:p w14:paraId="4896039D" w14:textId="77777777" w:rsidR="00084AC9" w:rsidRDefault="00084AC9" w:rsidP="00084AC9">
      <w:pPr>
        <w:rPr>
          <w:rFonts w:ascii="Calibri Light" w:hAnsi="Calibri Light"/>
          <w:sz w:val="22"/>
          <w:szCs w:val="22"/>
        </w:rPr>
      </w:pPr>
    </w:p>
    <w:p w14:paraId="3E156E6F" w14:textId="77777777" w:rsidR="00084AC9" w:rsidRPr="00084AC9" w:rsidRDefault="00084AC9" w:rsidP="00514393">
      <w:pPr>
        <w:jc w:val="center"/>
        <w:rPr>
          <w:rFonts w:ascii="Calibri Light" w:eastAsia="Calibri" w:hAnsi="Calibri Light"/>
          <w:b/>
          <w:bCs/>
          <w:sz w:val="28"/>
          <w:szCs w:val="28"/>
        </w:rPr>
      </w:pPr>
      <w:bookmarkStart w:id="2" w:name="_Hlk62481551"/>
      <w:r w:rsidRPr="00084AC9">
        <w:rPr>
          <w:rFonts w:ascii="Calibri Light" w:eastAsia="Calibri" w:hAnsi="Calibri Light"/>
          <w:b/>
          <w:bCs/>
          <w:sz w:val="28"/>
          <w:szCs w:val="28"/>
        </w:rPr>
        <w:t>Odpowiedzi na zapytania Wykonawcy dotyczące treści SWZ</w:t>
      </w:r>
    </w:p>
    <w:bookmarkEnd w:id="2"/>
    <w:p w14:paraId="573A6E57" w14:textId="77777777" w:rsidR="00084AC9" w:rsidRPr="00514393" w:rsidRDefault="00084AC9" w:rsidP="00084AC9">
      <w:pPr>
        <w:jc w:val="both"/>
        <w:rPr>
          <w:rFonts w:ascii="Calibri Light" w:hAnsi="Calibri Light" w:cs="Arial"/>
          <w:b/>
          <w:sz w:val="16"/>
          <w:szCs w:val="16"/>
        </w:rPr>
      </w:pPr>
    </w:p>
    <w:p w14:paraId="77A7ED86" w14:textId="77777777" w:rsidR="0043643F" w:rsidRPr="0089565C" w:rsidRDefault="0043643F" w:rsidP="0043643F">
      <w:pPr>
        <w:spacing w:before="120"/>
        <w:jc w:val="both"/>
        <w:rPr>
          <w:rFonts w:ascii="Calibri" w:eastAsia="Calibri" w:hAnsi="Calibri"/>
          <w:b/>
          <w:color w:val="000000"/>
          <w:sz w:val="20"/>
          <w:szCs w:val="20"/>
        </w:rPr>
      </w:pPr>
      <w:r w:rsidRPr="0089565C">
        <w:rPr>
          <w:rFonts w:ascii="Calibri" w:hAnsi="Calibri"/>
          <w:b/>
          <w:sz w:val="20"/>
          <w:szCs w:val="20"/>
        </w:rPr>
        <w:t>Dotyczy:</w:t>
      </w:r>
      <w:r w:rsidRPr="0089565C">
        <w:rPr>
          <w:rFonts w:ascii="Calibri" w:hAnsi="Calibri"/>
          <w:sz w:val="20"/>
          <w:szCs w:val="20"/>
        </w:rPr>
        <w:t xml:space="preserve"> zamówienia publicznego realizowanego w trybie podstawowym bez przeprowadzenia negocjacji zgodnie z art. 275 pkt 1 </w:t>
      </w:r>
      <w:r w:rsidRPr="0089565C">
        <w:rPr>
          <w:rFonts w:ascii="Calibri" w:eastAsia="Calibri" w:hAnsi="Calibri"/>
          <w:sz w:val="20"/>
          <w:szCs w:val="20"/>
        </w:rPr>
        <w:t xml:space="preserve">ustawy z 11 września 2019 r. – Prawo zamówień publicznych (Dz.U. z 2019 poz. 2019 z </w:t>
      </w:r>
      <w:proofErr w:type="spellStart"/>
      <w:r w:rsidRPr="0089565C">
        <w:rPr>
          <w:rFonts w:ascii="Calibri" w:eastAsia="Calibri" w:hAnsi="Calibri"/>
          <w:sz w:val="20"/>
          <w:szCs w:val="20"/>
        </w:rPr>
        <w:t>późn</w:t>
      </w:r>
      <w:proofErr w:type="spellEnd"/>
      <w:r w:rsidRPr="0089565C">
        <w:rPr>
          <w:rFonts w:ascii="Calibri" w:eastAsia="Calibri" w:hAnsi="Calibri"/>
          <w:sz w:val="20"/>
          <w:szCs w:val="20"/>
        </w:rPr>
        <w:t xml:space="preserve">. zm.) </w:t>
      </w:r>
      <w:r w:rsidRPr="0089565C">
        <w:rPr>
          <w:rFonts w:ascii="Calibri" w:hAnsi="Calibri"/>
          <w:sz w:val="20"/>
          <w:szCs w:val="20"/>
        </w:rPr>
        <w:t xml:space="preserve">nt. </w:t>
      </w:r>
      <w:bookmarkStart w:id="3" w:name="_Hlk87861674"/>
      <w:bookmarkStart w:id="4" w:name="_Hlk93491937"/>
      <w:r w:rsidRPr="0089565C">
        <w:rPr>
          <w:rFonts w:asciiTheme="minorHAnsi" w:eastAsia="Calibri" w:hAnsiTheme="minorHAnsi" w:cs="Arial"/>
          <w:b/>
          <w:sz w:val="20"/>
          <w:szCs w:val="20"/>
        </w:rPr>
        <w:t>„</w:t>
      </w:r>
      <w:bookmarkEnd w:id="3"/>
      <w:bookmarkEnd w:id="4"/>
      <w:r w:rsidR="00EE2395" w:rsidRPr="0089565C">
        <w:rPr>
          <w:rFonts w:asciiTheme="minorHAnsi" w:eastAsia="Calibri" w:hAnsiTheme="minorHAnsi" w:cs="Arial"/>
          <w:b/>
          <w:sz w:val="20"/>
          <w:szCs w:val="20"/>
        </w:rPr>
        <w:t xml:space="preserve">„Sukcesywna dostawa leków i wyrobów medycznych, odpowiednio od jednej do trzech części zamówienia” </w:t>
      </w:r>
      <w:r w:rsidRPr="0089565C">
        <w:rPr>
          <w:rFonts w:asciiTheme="minorHAnsi" w:hAnsiTheme="minorHAnsi" w:cs="Arial"/>
          <w:b/>
          <w:sz w:val="20"/>
          <w:szCs w:val="20"/>
        </w:rPr>
        <w:t>(ID):</w:t>
      </w:r>
      <w:r w:rsidRPr="0089565C">
        <w:rPr>
          <w:rFonts w:asciiTheme="minorHAnsi" w:hAnsiTheme="minorHAnsi" w:cs="Arial"/>
          <w:color w:val="111111"/>
          <w:sz w:val="20"/>
          <w:szCs w:val="20"/>
          <w:shd w:val="clear" w:color="auto" w:fill="FFFFFF"/>
        </w:rPr>
        <w:t xml:space="preserve"> </w:t>
      </w:r>
      <w:r w:rsidR="0089565C" w:rsidRPr="0089565C">
        <w:rPr>
          <w:rFonts w:asciiTheme="minorHAnsi" w:hAnsiTheme="minorHAnsi" w:cs="Arial"/>
          <w:color w:val="111111"/>
          <w:sz w:val="20"/>
          <w:szCs w:val="20"/>
          <w:shd w:val="clear" w:color="auto" w:fill="FFFFFF"/>
        </w:rPr>
        <w:t>a508822b-ece6-4afb-9ba4-996b31fe6e5c</w:t>
      </w:r>
    </w:p>
    <w:p w14:paraId="0050196E" w14:textId="77777777" w:rsidR="00346691" w:rsidRPr="00514393" w:rsidRDefault="00346691" w:rsidP="00084AC9">
      <w:pPr>
        <w:spacing w:after="120"/>
        <w:jc w:val="both"/>
        <w:rPr>
          <w:rFonts w:ascii="Calibri" w:eastAsia="Calibri" w:hAnsi="Calibri" w:cs="Arial"/>
          <w:sz w:val="16"/>
          <w:szCs w:val="16"/>
          <w:lang w:eastAsia="en-US"/>
        </w:rPr>
      </w:pPr>
    </w:p>
    <w:p w14:paraId="1BEC4C3B" w14:textId="6BBD510C" w:rsidR="00084AC9" w:rsidRPr="00572797" w:rsidRDefault="00084AC9" w:rsidP="00572797">
      <w:pPr>
        <w:spacing w:after="120"/>
        <w:jc w:val="both"/>
        <w:rPr>
          <w:rFonts w:asciiTheme="minorHAnsi" w:eastAsia="Calibri" w:hAnsiTheme="minorHAnsi" w:cstheme="minorHAnsi"/>
          <w:sz w:val="22"/>
          <w:szCs w:val="22"/>
          <w:lang w:eastAsia="en-US"/>
        </w:rPr>
      </w:pPr>
      <w:r w:rsidRPr="00572797">
        <w:rPr>
          <w:rFonts w:asciiTheme="minorHAnsi" w:eastAsia="Calibri" w:hAnsiTheme="minorHAnsi" w:cstheme="minorHAnsi"/>
          <w:sz w:val="22"/>
          <w:szCs w:val="22"/>
          <w:lang w:eastAsia="en-US"/>
        </w:rPr>
        <w:t xml:space="preserve">Samodzielny Publiczny Zakład Opieki Zdrowotnej Uniwersytecka Klinika Stomatologiczna w Krakowie, </w:t>
      </w:r>
      <w:r w:rsidRPr="00572797">
        <w:rPr>
          <w:rFonts w:asciiTheme="minorHAnsi" w:eastAsia="Calibri" w:hAnsiTheme="minorHAnsi" w:cstheme="minorHAnsi"/>
          <w:sz w:val="22"/>
          <w:szCs w:val="22"/>
          <w:lang w:eastAsia="en-US"/>
        </w:rPr>
        <w:br/>
        <w:t xml:space="preserve">ul. Montelupich 4, 31-155 Kraków, zwany w dalszej części Zamawiającym, informuje, że </w:t>
      </w:r>
      <w:r w:rsidR="00346691" w:rsidRPr="00572797">
        <w:rPr>
          <w:rFonts w:asciiTheme="minorHAnsi" w:eastAsia="Calibri" w:hAnsiTheme="minorHAnsi" w:cstheme="minorHAnsi"/>
          <w:sz w:val="22"/>
          <w:szCs w:val="22"/>
          <w:lang w:eastAsia="en-US"/>
        </w:rPr>
        <w:t xml:space="preserve">w dniu </w:t>
      </w:r>
      <w:r w:rsidR="0089565C" w:rsidRPr="00572797">
        <w:rPr>
          <w:rFonts w:asciiTheme="minorHAnsi" w:eastAsia="Calibri" w:hAnsiTheme="minorHAnsi" w:cstheme="minorHAnsi"/>
          <w:sz w:val="22"/>
          <w:szCs w:val="22"/>
          <w:lang w:eastAsia="en-US"/>
        </w:rPr>
        <w:t>19 maja 2022</w:t>
      </w:r>
      <w:r w:rsidR="00FE2189" w:rsidRPr="00572797">
        <w:rPr>
          <w:rFonts w:asciiTheme="minorHAnsi" w:eastAsia="Calibri" w:hAnsiTheme="minorHAnsi" w:cstheme="minorHAnsi"/>
          <w:sz w:val="22"/>
          <w:szCs w:val="22"/>
          <w:lang w:eastAsia="en-US"/>
        </w:rPr>
        <w:t xml:space="preserve"> </w:t>
      </w:r>
      <w:r w:rsidR="0089565C" w:rsidRPr="00572797">
        <w:rPr>
          <w:rFonts w:asciiTheme="minorHAnsi" w:eastAsia="Calibri" w:hAnsiTheme="minorHAnsi" w:cstheme="minorHAnsi"/>
          <w:sz w:val="22"/>
          <w:szCs w:val="22"/>
          <w:lang w:eastAsia="en-US"/>
        </w:rPr>
        <w:t>r</w:t>
      </w:r>
      <w:r w:rsidR="0043643F" w:rsidRPr="00572797">
        <w:rPr>
          <w:rFonts w:asciiTheme="minorHAnsi" w:eastAsia="Calibri" w:hAnsiTheme="minorHAnsi" w:cstheme="minorHAnsi"/>
          <w:sz w:val="22"/>
          <w:szCs w:val="22"/>
          <w:lang w:eastAsia="en-US"/>
        </w:rPr>
        <w:t>. jeden z Wykonawców</w:t>
      </w:r>
      <w:r w:rsidRPr="00572797">
        <w:rPr>
          <w:rFonts w:asciiTheme="minorHAnsi" w:eastAsia="Calibri" w:hAnsiTheme="minorHAnsi" w:cstheme="minorHAnsi"/>
          <w:sz w:val="22"/>
          <w:szCs w:val="22"/>
          <w:lang w:eastAsia="en-US"/>
        </w:rPr>
        <w:t xml:space="preserve"> zwrócił się do niego z prośbą o wyjaśnienie treści SWZ. Zgodnie z art. 284 ust. 2  </w:t>
      </w:r>
      <w:r w:rsidR="00E34928" w:rsidRPr="00572797">
        <w:rPr>
          <w:rFonts w:asciiTheme="minorHAnsi" w:eastAsia="Calibri" w:hAnsiTheme="minorHAnsi" w:cstheme="minorHAnsi"/>
          <w:sz w:val="22"/>
          <w:szCs w:val="22"/>
          <w:lang w:eastAsia="en-US"/>
        </w:rPr>
        <w:t>i 6 oraz</w:t>
      </w:r>
      <w:r w:rsidRPr="00572797">
        <w:rPr>
          <w:rFonts w:asciiTheme="minorHAnsi" w:eastAsia="Calibri" w:hAnsiTheme="minorHAnsi" w:cstheme="minorHAnsi"/>
          <w:sz w:val="22"/>
          <w:szCs w:val="22"/>
          <w:lang w:eastAsia="en-US"/>
        </w:rPr>
        <w:t xml:space="preserve"> ustawy Prawo zamówień publicznych (tekst jednolity Dz.U. z 2019r., poz. 2019 z </w:t>
      </w:r>
      <w:proofErr w:type="spellStart"/>
      <w:r w:rsidRPr="00572797">
        <w:rPr>
          <w:rFonts w:asciiTheme="minorHAnsi" w:eastAsia="Calibri" w:hAnsiTheme="minorHAnsi" w:cstheme="minorHAnsi"/>
          <w:sz w:val="22"/>
          <w:szCs w:val="22"/>
          <w:lang w:eastAsia="en-US"/>
        </w:rPr>
        <w:t>późn</w:t>
      </w:r>
      <w:proofErr w:type="spellEnd"/>
      <w:r w:rsidRPr="00572797">
        <w:rPr>
          <w:rFonts w:asciiTheme="minorHAnsi" w:eastAsia="Calibri" w:hAnsiTheme="minorHAnsi" w:cstheme="minorHAnsi"/>
          <w:sz w:val="22"/>
          <w:szCs w:val="22"/>
          <w:lang w:eastAsia="en-US"/>
        </w:rPr>
        <w:t xml:space="preserve">. zm.), zwanej dalej </w:t>
      </w:r>
      <w:r w:rsidR="00BC6389" w:rsidRPr="00572797">
        <w:rPr>
          <w:rFonts w:asciiTheme="minorHAnsi" w:eastAsia="Calibri" w:hAnsiTheme="minorHAnsi" w:cstheme="minorHAnsi"/>
          <w:b/>
          <w:sz w:val="22"/>
          <w:szCs w:val="22"/>
          <w:lang w:eastAsia="en-US"/>
        </w:rPr>
        <w:t>„U</w:t>
      </w:r>
      <w:r w:rsidRPr="00572797">
        <w:rPr>
          <w:rFonts w:asciiTheme="minorHAnsi" w:eastAsia="Calibri" w:hAnsiTheme="minorHAnsi" w:cstheme="minorHAnsi"/>
          <w:b/>
          <w:sz w:val="22"/>
          <w:szCs w:val="22"/>
          <w:lang w:eastAsia="en-US"/>
        </w:rPr>
        <w:t>stawą</w:t>
      </w:r>
      <w:r w:rsidR="00BC6389" w:rsidRPr="00572797">
        <w:rPr>
          <w:rFonts w:asciiTheme="minorHAnsi" w:eastAsia="Calibri" w:hAnsiTheme="minorHAnsi" w:cstheme="minorHAnsi"/>
          <w:b/>
          <w:sz w:val="22"/>
          <w:szCs w:val="22"/>
          <w:lang w:eastAsia="en-US"/>
        </w:rPr>
        <w:t>”</w:t>
      </w:r>
      <w:r w:rsidRPr="00572797">
        <w:rPr>
          <w:rFonts w:asciiTheme="minorHAnsi" w:eastAsia="Calibri" w:hAnsiTheme="minorHAnsi" w:cstheme="minorHAnsi"/>
          <w:sz w:val="22"/>
          <w:szCs w:val="22"/>
          <w:lang w:eastAsia="en-US"/>
        </w:rPr>
        <w:t xml:space="preserve">, Zamawiający przedstawia poniżej treść pytań i odpowiedzi na nie, bez ujawniania źródła zapytania: </w:t>
      </w:r>
    </w:p>
    <w:p w14:paraId="533540E9" w14:textId="77777777" w:rsidR="00572797" w:rsidRDefault="00572797" w:rsidP="00572797">
      <w:pPr>
        <w:widowControl w:val="0"/>
        <w:spacing w:after="120"/>
        <w:jc w:val="both"/>
        <w:rPr>
          <w:rFonts w:asciiTheme="minorHAnsi" w:eastAsia="Calibri" w:hAnsiTheme="minorHAnsi" w:cstheme="minorHAnsi"/>
          <w:b/>
          <w:sz w:val="22"/>
          <w:szCs w:val="22"/>
          <w:u w:val="single"/>
        </w:rPr>
      </w:pPr>
      <w:bookmarkStart w:id="5" w:name="_Hlk103939551"/>
    </w:p>
    <w:p w14:paraId="3D080BD4" w14:textId="77777777" w:rsidR="00552A50" w:rsidRPr="00572797" w:rsidRDefault="00552A50" w:rsidP="00572797">
      <w:pPr>
        <w:widowControl w:val="0"/>
        <w:spacing w:after="120"/>
        <w:jc w:val="both"/>
        <w:rPr>
          <w:rFonts w:asciiTheme="minorHAnsi" w:eastAsia="Calibri" w:hAnsiTheme="minorHAnsi" w:cstheme="minorHAnsi"/>
          <w:b/>
          <w:sz w:val="22"/>
          <w:szCs w:val="22"/>
          <w:u w:val="single"/>
        </w:rPr>
      </w:pPr>
      <w:r w:rsidRPr="00572797">
        <w:rPr>
          <w:rFonts w:asciiTheme="minorHAnsi" w:eastAsia="Calibri" w:hAnsiTheme="minorHAnsi" w:cstheme="minorHAnsi"/>
          <w:b/>
          <w:sz w:val="22"/>
          <w:szCs w:val="22"/>
          <w:u w:val="single"/>
        </w:rPr>
        <w:t>Pytania i</w:t>
      </w:r>
      <w:r w:rsidR="00A74763" w:rsidRPr="00572797">
        <w:rPr>
          <w:rFonts w:asciiTheme="minorHAnsi" w:eastAsia="Calibri" w:hAnsiTheme="minorHAnsi" w:cstheme="minorHAnsi"/>
          <w:b/>
          <w:sz w:val="22"/>
          <w:szCs w:val="22"/>
          <w:u w:val="single"/>
        </w:rPr>
        <w:t xml:space="preserve"> odpowiedzi dotyczące załącznik nr 3 do SWZ – </w:t>
      </w:r>
      <w:r w:rsidR="00141698" w:rsidRPr="00572797">
        <w:rPr>
          <w:rFonts w:asciiTheme="minorHAnsi" w:eastAsia="Calibri" w:hAnsiTheme="minorHAnsi" w:cstheme="minorHAnsi"/>
          <w:b/>
          <w:sz w:val="22"/>
          <w:szCs w:val="22"/>
          <w:u w:val="single"/>
        </w:rPr>
        <w:t>SOPZ</w:t>
      </w:r>
    </w:p>
    <w:bookmarkEnd w:id="5"/>
    <w:p w14:paraId="78BA8E0B" w14:textId="77777777" w:rsidR="0043643F" w:rsidRPr="00572797" w:rsidRDefault="0043643F" w:rsidP="00572797">
      <w:pPr>
        <w:widowControl w:val="0"/>
        <w:spacing w:after="120"/>
        <w:jc w:val="both"/>
        <w:rPr>
          <w:rFonts w:asciiTheme="minorHAnsi" w:eastAsia="Calibri" w:hAnsiTheme="minorHAnsi" w:cstheme="minorHAnsi"/>
          <w:b/>
          <w:sz w:val="22"/>
          <w:szCs w:val="22"/>
          <w:u w:val="single"/>
        </w:rPr>
      </w:pPr>
    </w:p>
    <w:p w14:paraId="27E82785" w14:textId="77777777" w:rsidR="00370B78" w:rsidRPr="00572797" w:rsidRDefault="00370B78" w:rsidP="00572797">
      <w:pPr>
        <w:pStyle w:val="Akapitzlist"/>
        <w:numPr>
          <w:ilvl w:val="0"/>
          <w:numId w:val="1"/>
        </w:numPr>
        <w:spacing w:after="120" w:line="240" w:lineRule="auto"/>
        <w:ind w:hanging="720"/>
        <w:contextualSpacing w:val="0"/>
        <w:jc w:val="both"/>
        <w:rPr>
          <w:rFonts w:eastAsia="Calibri" w:cstheme="minorHAnsi"/>
        </w:rPr>
      </w:pPr>
    </w:p>
    <w:p w14:paraId="1040E5F9" w14:textId="77777777" w:rsidR="0089565C" w:rsidRPr="00572797" w:rsidRDefault="00370B78" w:rsidP="00572797">
      <w:pPr>
        <w:spacing w:after="120"/>
        <w:jc w:val="both"/>
        <w:rPr>
          <w:rFonts w:asciiTheme="minorHAnsi" w:eastAsia="Calibri" w:hAnsiTheme="minorHAnsi" w:cstheme="minorHAnsi"/>
          <w:sz w:val="22"/>
          <w:szCs w:val="22"/>
          <w:lang w:eastAsia="en-US"/>
        </w:rPr>
      </w:pPr>
      <w:r w:rsidRPr="00572797">
        <w:rPr>
          <w:rFonts w:asciiTheme="minorHAnsi" w:eastAsia="Calibri" w:hAnsiTheme="minorHAnsi" w:cstheme="minorHAnsi"/>
          <w:sz w:val="22"/>
          <w:szCs w:val="22"/>
          <w:lang w:eastAsia="en-US"/>
        </w:rPr>
        <w:t xml:space="preserve"> </w:t>
      </w:r>
      <w:r w:rsidR="0089565C" w:rsidRPr="00572797">
        <w:rPr>
          <w:rFonts w:asciiTheme="minorHAnsi" w:eastAsia="Calibri" w:hAnsiTheme="minorHAnsi" w:cstheme="minorHAnsi"/>
          <w:sz w:val="22"/>
          <w:szCs w:val="22"/>
          <w:lang w:eastAsia="en-US"/>
        </w:rPr>
        <w:t>„Czy Zamawiający wyraża zgodę na wycenę preparatów zamiennie tj. drażetek zamiast tabletek powlekanych i odwrotnie. Tabletek i tabletek powlekanych zamiast kapsułek i odwrotnie. Tabletek i tabletek powlekanych zamiast drażetek i odwrotnie. Kapsułek zamiast drażetek i odwrotnie. Tabletek zamiast tabletek powlekanych i odwrotnie.? Celem zaoferowania korzystniejszej oferty cenowej”</w:t>
      </w:r>
    </w:p>
    <w:p w14:paraId="24C32DF7" w14:textId="77777777" w:rsidR="00AC0BE2" w:rsidRPr="00572797" w:rsidRDefault="00AC0BE2" w:rsidP="00572797">
      <w:pPr>
        <w:spacing w:after="120"/>
        <w:jc w:val="both"/>
        <w:rPr>
          <w:rFonts w:asciiTheme="minorHAnsi" w:eastAsia="Calibri" w:hAnsiTheme="minorHAnsi" w:cstheme="minorHAnsi"/>
          <w:sz w:val="22"/>
          <w:szCs w:val="22"/>
          <w:lang w:eastAsia="en-US"/>
        </w:rPr>
      </w:pPr>
    </w:p>
    <w:p w14:paraId="6EC73285" w14:textId="77777777" w:rsidR="00370B78" w:rsidRPr="00572797" w:rsidRDefault="00370B78" w:rsidP="00572797">
      <w:pPr>
        <w:pStyle w:val="Akapitzlist"/>
        <w:numPr>
          <w:ilvl w:val="0"/>
          <w:numId w:val="1"/>
        </w:numPr>
        <w:spacing w:after="120" w:line="240" w:lineRule="auto"/>
        <w:ind w:hanging="720"/>
        <w:contextualSpacing w:val="0"/>
        <w:jc w:val="both"/>
        <w:rPr>
          <w:rFonts w:eastAsia="Calibri" w:cstheme="minorHAnsi"/>
        </w:rPr>
      </w:pPr>
    </w:p>
    <w:p w14:paraId="6AEA17B1" w14:textId="77777777" w:rsidR="0089565C" w:rsidRPr="00572797" w:rsidRDefault="00370B78" w:rsidP="00572797">
      <w:pPr>
        <w:spacing w:after="120"/>
        <w:jc w:val="both"/>
        <w:rPr>
          <w:rFonts w:asciiTheme="minorHAnsi" w:eastAsia="Calibri" w:hAnsiTheme="minorHAnsi" w:cstheme="minorHAnsi"/>
          <w:sz w:val="22"/>
          <w:szCs w:val="22"/>
          <w:lang w:eastAsia="en-US"/>
        </w:rPr>
      </w:pPr>
      <w:r w:rsidRPr="00572797">
        <w:rPr>
          <w:rFonts w:asciiTheme="minorHAnsi" w:eastAsia="Calibri" w:hAnsiTheme="minorHAnsi" w:cstheme="minorHAnsi"/>
          <w:sz w:val="22"/>
          <w:szCs w:val="22"/>
          <w:lang w:eastAsia="en-US"/>
        </w:rPr>
        <w:t xml:space="preserve"> </w:t>
      </w:r>
      <w:r w:rsidR="0089565C" w:rsidRPr="00572797">
        <w:rPr>
          <w:rFonts w:asciiTheme="minorHAnsi" w:eastAsia="Calibri" w:hAnsiTheme="minorHAnsi" w:cstheme="minorHAnsi"/>
          <w:sz w:val="22"/>
          <w:szCs w:val="22"/>
          <w:lang w:eastAsia="en-US"/>
        </w:rPr>
        <w:t xml:space="preserve">„Czy Zamawiający wyraża zgodę na wycenę preparatów zamiennie tj. ampułek , </w:t>
      </w:r>
      <w:proofErr w:type="spellStart"/>
      <w:r w:rsidR="0089565C" w:rsidRPr="00572797">
        <w:rPr>
          <w:rFonts w:asciiTheme="minorHAnsi" w:eastAsia="Calibri" w:hAnsiTheme="minorHAnsi" w:cstheme="minorHAnsi"/>
          <w:sz w:val="22"/>
          <w:szCs w:val="22"/>
          <w:lang w:eastAsia="en-US"/>
        </w:rPr>
        <w:t>amp</w:t>
      </w:r>
      <w:proofErr w:type="spellEnd"/>
      <w:r w:rsidR="0089565C" w:rsidRPr="00572797">
        <w:rPr>
          <w:rFonts w:asciiTheme="minorHAnsi" w:eastAsia="Calibri" w:hAnsiTheme="minorHAnsi" w:cstheme="minorHAnsi"/>
          <w:sz w:val="22"/>
          <w:szCs w:val="22"/>
          <w:lang w:eastAsia="en-US"/>
        </w:rPr>
        <w:t xml:space="preserve">-strz. zamiast fiolek </w:t>
      </w:r>
      <w:r w:rsidR="00572B48" w:rsidRPr="00572797">
        <w:rPr>
          <w:rFonts w:asciiTheme="minorHAnsi" w:eastAsia="Calibri" w:hAnsiTheme="minorHAnsi" w:cstheme="minorHAnsi"/>
          <w:sz w:val="22"/>
          <w:szCs w:val="22"/>
          <w:lang w:eastAsia="en-US"/>
        </w:rPr>
        <w:br/>
      </w:r>
      <w:r w:rsidR="0089565C" w:rsidRPr="00572797">
        <w:rPr>
          <w:rFonts w:asciiTheme="minorHAnsi" w:eastAsia="Calibri" w:hAnsiTheme="minorHAnsi" w:cstheme="minorHAnsi"/>
          <w:sz w:val="22"/>
          <w:szCs w:val="22"/>
          <w:lang w:eastAsia="en-US"/>
        </w:rPr>
        <w:t>i odwrotnie ? Celem zaoferowania korzystniejszej oferty cenowej”</w:t>
      </w:r>
    </w:p>
    <w:p w14:paraId="319BD969" w14:textId="237B8923" w:rsidR="0089565C" w:rsidRDefault="0089565C" w:rsidP="00572797">
      <w:pPr>
        <w:pStyle w:val="Bezodstpw"/>
        <w:spacing w:after="120"/>
        <w:jc w:val="both"/>
        <w:rPr>
          <w:rFonts w:asciiTheme="minorHAnsi" w:hAnsiTheme="minorHAnsi" w:cstheme="minorHAnsi"/>
          <w:color w:val="FF0000"/>
          <w:sz w:val="22"/>
          <w:szCs w:val="22"/>
        </w:rPr>
      </w:pPr>
      <w:bookmarkStart w:id="6" w:name="_Hlk103928061"/>
      <w:r w:rsidRPr="00572797">
        <w:rPr>
          <w:rFonts w:asciiTheme="minorHAnsi" w:eastAsia="Calibri" w:hAnsiTheme="minorHAnsi" w:cstheme="minorHAnsi"/>
          <w:b/>
          <w:color w:val="FF0000"/>
          <w:sz w:val="22"/>
          <w:szCs w:val="22"/>
          <w:lang w:eastAsia="en-US"/>
        </w:rPr>
        <w:t>Odpowiedź</w:t>
      </w:r>
      <w:r w:rsidR="00916304" w:rsidRPr="00572797">
        <w:rPr>
          <w:rFonts w:asciiTheme="minorHAnsi" w:eastAsia="Calibri" w:hAnsiTheme="minorHAnsi" w:cstheme="minorHAnsi"/>
          <w:b/>
          <w:color w:val="FF0000"/>
          <w:sz w:val="22"/>
          <w:szCs w:val="22"/>
          <w:lang w:eastAsia="en-US"/>
        </w:rPr>
        <w:t xml:space="preserve"> na pytanie nr 1 i 2</w:t>
      </w:r>
      <w:r w:rsidRPr="00572797">
        <w:rPr>
          <w:rFonts w:asciiTheme="minorHAnsi" w:eastAsia="Calibri" w:hAnsiTheme="minorHAnsi" w:cstheme="minorHAnsi"/>
          <w:b/>
          <w:color w:val="FF0000"/>
          <w:sz w:val="22"/>
          <w:szCs w:val="22"/>
          <w:lang w:eastAsia="en-US"/>
        </w:rPr>
        <w:t>:</w:t>
      </w:r>
      <w:bookmarkEnd w:id="6"/>
      <w:r w:rsidRPr="00572797">
        <w:rPr>
          <w:rFonts w:asciiTheme="minorHAnsi" w:eastAsia="Calibri" w:hAnsiTheme="minorHAnsi" w:cstheme="minorHAnsi"/>
          <w:b/>
          <w:color w:val="FF0000"/>
          <w:sz w:val="22"/>
          <w:szCs w:val="22"/>
          <w:lang w:eastAsia="en-US"/>
        </w:rPr>
        <w:t xml:space="preserve"> </w:t>
      </w:r>
      <w:r w:rsidRPr="00572797">
        <w:rPr>
          <w:rFonts w:asciiTheme="minorHAnsi" w:eastAsia="Calibri" w:hAnsiTheme="minorHAnsi" w:cstheme="minorHAnsi"/>
          <w:color w:val="FF0000"/>
          <w:sz w:val="22"/>
          <w:szCs w:val="22"/>
          <w:lang w:eastAsia="en-US"/>
        </w:rPr>
        <w:t>Zadane przez Wykonawcę pytania są zbyt ogólne. Wykonawca nie wskazał, któr</w:t>
      </w:r>
      <w:r w:rsidR="00F9398C">
        <w:rPr>
          <w:rFonts w:asciiTheme="minorHAnsi" w:eastAsia="Calibri" w:hAnsiTheme="minorHAnsi" w:cstheme="minorHAnsi"/>
          <w:color w:val="FF0000"/>
          <w:sz w:val="22"/>
          <w:szCs w:val="22"/>
          <w:lang w:eastAsia="en-US"/>
        </w:rPr>
        <w:t>ych</w:t>
      </w:r>
      <w:r w:rsidRPr="00572797">
        <w:rPr>
          <w:rFonts w:asciiTheme="minorHAnsi" w:eastAsia="Calibri" w:hAnsiTheme="minorHAnsi" w:cstheme="minorHAnsi"/>
          <w:color w:val="FF0000"/>
          <w:sz w:val="22"/>
          <w:szCs w:val="22"/>
          <w:lang w:eastAsia="en-US"/>
        </w:rPr>
        <w:t xml:space="preserve"> z </w:t>
      </w:r>
      <w:r w:rsidR="00BD5A06">
        <w:rPr>
          <w:rFonts w:asciiTheme="minorHAnsi" w:eastAsia="Calibri" w:hAnsiTheme="minorHAnsi" w:cstheme="minorHAnsi"/>
          <w:color w:val="FF0000"/>
          <w:sz w:val="22"/>
          <w:szCs w:val="22"/>
          <w:lang w:eastAsia="en-US"/>
        </w:rPr>
        <w:t xml:space="preserve">objętych postępowaniem </w:t>
      </w:r>
      <w:r w:rsidRPr="00572797">
        <w:rPr>
          <w:rFonts w:asciiTheme="minorHAnsi" w:eastAsia="Calibri" w:hAnsiTheme="minorHAnsi" w:cstheme="minorHAnsi"/>
          <w:color w:val="FF0000"/>
          <w:sz w:val="22"/>
          <w:szCs w:val="22"/>
          <w:lang w:eastAsia="en-US"/>
        </w:rPr>
        <w:t>produktów dotyczą</w:t>
      </w:r>
      <w:r w:rsidR="00BD5A06">
        <w:rPr>
          <w:rFonts w:asciiTheme="minorHAnsi" w:eastAsia="Calibri" w:hAnsiTheme="minorHAnsi" w:cstheme="minorHAnsi"/>
          <w:color w:val="FF0000"/>
          <w:sz w:val="22"/>
          <w:szCs w:val="22"/>
          <w:lang w:eastAsia="en-US"/>
        </w:rPr>
        <w:t xml:space="preserve"> jego pytania</w:t>
      </w:r>
      <w:r w:rsidRPr="00572797">
        <w:rPr>
          <w:rFonts w:asciiTheme="minorHAnsi" w:eastAsia="Calibri" w:hAnsiTheme="minorHAnsi" w:cstheme="minorHAnsi"/>
          <w:color w:val="FF0000"/>
          <w:sz w:val="22"/>
          <w:szCs w:val="22"/>
          <w:lang w:eastAsia="en-US"/>
        </w:rPr>
        <w:t xml:space="preserve">. </w:t>
      </w:r>
      <w:r w:rsidR="00BD5A06">
        <w:rPr>
          <w:rFonts w:asciiTheme="minorHAnsi" w:eastAsia="Calibri" w:hAnsiTheme="minorHAnsi" w:cstheme="minorHAnsi"/>
          <w:color w:val="FF0000"/>
          <w:sz w:val="22"/>
          <w:szCs w:val="22"/>
          <w:lang w:eastAsia="en-US"/>
        </w:rPr>
        <w:t xml:space="preserve">Tymczasem w </w:t>
      </w:r>
      <w:r w:rsidR="00902A49">
        <w:rPr>
          <w:rFonts w:asciiTheme="minorHAnsi" w:eastAsia="Calibri" w:hAnsiTheme="minorHAnsi" w:cstheme="minorHAnsi"/>
          <w:color w:val="FF0000"/>
          <w:sz w:val="22"/>
          <w:szCs w:val="22"/>
          <w:lang w:eastAsia="en-US"/>
        </w:rPr>
        <w:t xml:space="preserve">wypadku różnych produktów, w zależności od sposobu ich przeznaczenia </w:t>
      </w:r>
      <w:r w:rsidR="00BD343B">
        <w:rPr>
          <w:rFonts w:asciiTheme="minorHAnsi" w:eastAsia="Calibri" w:hAnsiTheme="minorHAnsi" w:cstheme="minorHAnsi"/>
          <w:color w:val="FF0000"/>
          <w:sz w:val="22"/>
          <w:szCs w:val="22"/>
          <w:lang w:eastAsia="en-US"/>
        </w:rPr>
        <w:t xml:space="preserve">oraz </w:t>
      </w:r>
      <w:r w:rsidRPr="00572797">
        <w:rPr>
          <w:rFonts w:asciiTheme="minorHAnsi" w:eastAsia="Calibri" w:hAnsiTheme="minorHAnsi" w:cstheme="minorHAnsi"/>
          <w:color w:val="FF0000"/>
          <w:sz w:val="22"/>
          <w:szCs w:val="22"/>
          <w:lang w:eastAsia="en-US"/>
        </w:rPr>
        <w:t>obowiązują</w:t>
      </w:r>
      <w:r w:rsidR="00BD343B">
        <w:rPr>
          <w:rFonts w:asciiTheme="minorHAnsi" w:eastAsia="Calibri" w:hAnsiTheme="minorHAnsi" w:cstheme="minorHAnsi"/>
          <w:color w:val="FF0000"/>
          <w:sz w:val="22"/>
          <w:szCs w:val="22"/>
          <w:lang w:eastAsia="en-US"/>
        </w:rPr>
        <w:t>cych u Zamawiającego procedur, zmiana, o którą pyta Wykonawca</w:t>
      </w:r>
      <w:r w:rsidR="003515E0">
        <w:rPr>
          <w:rFonts w:asciiTheme="minorHAnsi" w:eastAsia="Calibri" w:hAnsiTheme="minorHAnsi" w:cstheme="minorHAnsi"/>
          <w:color w:val="FF0000"/>
          <w:sz w:val="22"/>
          <w:szCs w:val="22"/>
          <w:lang w:eastAsia="en-US"/>
        </w:rPr>
        <w:t>,</w:t>
      </w:r>
      <w:r w:rsidR="00BD343B">
        <w:rPr>
          <w:rFonts w:asciiTheme="minorHAnsi" w:eastAsia="Calibri" w:hAnsiTheme="minorHAnsi" w:cstheme="minorHAnsi"/>
          <w:color w:val="FF0000"/>
          <w:sz w:val="22"/>
          <w:szCs w:val="22"/>
          <w:lang w:eastAsia="en-US"/>
        </w:rPr>
        <w:t xml:space="preserve"> może lub nie może być zaakceptowana przez Zamawiającego</w:t>
      </w:r>
      <w:r w:rsidR="00225E07">
        <w:rPr>
          <w:rFonts w:asciiTheme="minorHAnsi" w:eastAsia="Calibri" w:hAnsiTheme="minorHAnsi" w:cstheme="minorHAnsi"/>
          <w:color w:val="FF0000"/>
          <w:sz w:val="22"/>
          <w:szCs w:val="22"/>
          <w:lang w:eastAsia="en-US"/>
        </w:rPr>
        <w:t>, czego przykład można znaleźć w odpowiedziach udzielonych przez Zamawiającego na kolejne pytania Wykonawcy.</w:t>
      </w:r>
      <w:r w:rsidRPr="00572797">
        <w:rPr>
          <w:rFonts w:asciiTheme="minorHAnsi" w:eastAsia="Calibri" w:hAnsiTheme="minorHAnsi" w:cstheme="minorHAnsi"/>
          <w:color w:val="FF0000"/>
          <w:sz w:val="22"/>
          <w:szCs w:val="22"/>
          <w:lang w:eastAsia="en-US"/>
        </w:rPr>
        <w:t xml:space="preserve"> </w:t>
      </w:r>
      <w:r w:rsidR="00225E07">
        <w:rPr>
          <w:rFonts w:asciiTheme="minorHAnsi" w:eastAsia="Calibri" w:hAnsiTheme="minorHAnsi" w:cstheme="minorHAnsi"/>
          <w:color w:val="FF0000"/>
          <w:sz w:val="22"/>
          <w:szCs w:val="22"/>
          <w:lang w:eastAsia="en-US"/>
        </w:rPr>
        <w:t xml:space="preserve">Z przedstawionych wyżej względów, zbyt ogólny charakter pytań Wykonawcy uniemożliwia Zamawiającemu udzielenie jednoznaczniej odpowiedzi na przedmiotowe pytania. </w:t>
      </w:r>
    </w:p>
    <w:p w14:paraId="42F07194" w14:textId="77777777" w:rsidR="00572797" w:rsidRPr="00572797" w:rsidRDefault="00572797" w:rsidP="00572797">
      <w:pPr>
        <w:pStyle w:val="Bezodstpw"/>
        <w:spacing w:after="120"/>
        <w:jc w:val="both"/>
        <w:rPr>
          <w:rFonts w:asciiTheme="minorHAnsi" w:eastAsia="Calibri" w:hAnsiTheme="minorHAnsi" w:cstheme="minorHAnsi"/>
          <w:color w:val="FF0000"/>
          <w:sz w:val="22"/>
          <w:szCs w:val="22"/>
          <w:lang w:eastAsia="en-US"/>
        </w:rPr>
      </w:pPr>
    </w:p>
    <w:p w14:paraId="1D420BD7" w14:textId="77777777" w:rsidR="00370B78" w:rsidRPr="00572797" w:rsidRDefault="00370B78" w:rsidP="00572797">
      <w:pPr>
        <w:pStyle w:val="Bezodstpw"/>
        <w:numPr>
          <w:ilvl w:val="0"/>
          <w:numId w:val="1"/>
        </w:numPr>
        <w:tabs>
          <w:tab w:val="left" w:pos="567"/>
        </w:tabs>
        <w:spacing w:after="120"/>
        <w:ind w:left="426" w:hanging="426"/>
        <w:jc w:val="both"/>
        <w:rPr>
          <w:rFonts w:asciiTheme="minorHAnsi" w:hAnsiTheme="minorHAnsi" w:cstheme="minorHAnsi"/>
          <w:color w:val="FF0000"/>
          <w:sz w:val="22"/>
          <w:szCs w:val="22"/>
        </w:rPr>
      </w:pPr>
    </w:p>
    <w:p w14:paraId="09CCFF1D" w14:textId="77777777" w:rsidR="0089565C" w:rsidRPr="00572797" w:rsidRDefault="00370B78" w:rsidP="00572797">
      <w:pPr>
        <w:spacing w:after="120"/>
        <w:jc w:val="both"/>
        <w:rPr>
          <w:rFonts w:asciiTheme="minorHAnsi" w:eastAsia="Calibri" w:hAnsiTheme="minorHAnsi" w:cstheme="minorHAnsi"/>
          <w:sz w:val="22"/>
          <w:szCs w:val="22"/>
          <w:lang w:eastAsia="en-US"/>
        </w:rPr>
      </w:pPr>
      <w:r w:rsidRPr="00572797">
        <w:rPr>
          <w:rFonts w:asciiTheme="minorHAnsi" w:eastAsia="Calibri" w:hAnsiTheme="minorHAnsi" w:cstheme="minorHAnsi"/>
          <w:sz w:val="22"/>
          <w:szCs w:val="22"/>
          <w:lang w:eastAsia="en-US"/>
        </w:rPr>
        <w:t xml:space="preserve"> </w:t>
      </w:r>
      <w:r w:rsidR="007B53EE" w:rsidRPr="00572797">
        <w:rPr>
          <w:rFonts w:asciiTheme="minorHAnsi" w:eastAsia="Calibri" w:hAnsiTheme="minorHAnsi" w:cstheme="minorHAnsi"/>
          <w:sz w:val="22"/>
          <w:szCs w:val="22"/>
          <w:lang w:eastAsia="en-US"/>
        </w:rPr>
        <w:t>„</w:t>
      </w:r>
      <w:r w:rsidR="0089565C" w:rsidRPr="00572797">
        <w:rPr>
          <w:rFonts w:asciiTheme="minorHAnsi" w:eastAsia="Calibri" w:hAnsiTheme="minorHAnsi" w:cstheme="minorHAnsi"/>
          <w:sz w:val="22"/>
          <w:szCs w:val="22"/>
          <w:lang w:eastAsia="en-US"/>
        </w:rPr>
        <w:t xml:space="preserve">Prosimy o podanie, w jaki sposób prawidłowo przeliczyć ilość opakowań handlowych w przypadku występowania na rynku opakowań posiadających inną ilość sztuk (tabletek, ampułek, kilogramów itp.), niż zamieszczona w SIWZ; a także w przypadku, gdy wycena innych opakowań leków spełniających właściwości </w:t>
      </w:r>
      <w:r w:rsidR="0089565C" w:rsidRPr="00572797">
        <w:rPr>
          <w:rFonts w:asciiTheme="minorHAnsi" w:eastAsia="Calibri" w:hAnsiTheme="minorHAnsi" w:cstheme="minorHAnsi"/>
          <w:sz w:val="22"/>
          <w:szCs w:val="22"/>
          <w:lang w:eastAsia="en-US"/>
        </w:rPr>
        <w:lastRenderedPageBreak/>
        <w:t>terapeutyczne jest korzystniejsza pod względem ekonomicznym (czy podać pełne ilości opakowań zaokrąglone w górę, czy ilość opakowań przeliczyć do dwóch miejsc po przecinku)?</w:t>
      </w:r>
      <w:r w:rsidR="007B53EE" w:rsidRPr="00572797">
        <w:rPr>
          <w:rFonts w:asciiTheme="minorHAnsi" w:eastAsia="Calibri" w:hAnsiTheme="minorHAnsi" w:cstheme="minorHAnsi"/>
          <w:sz w:val="22"/>
          <w:szCs w:val="22"/>
          <w:lang w:eastAsia="en-US"/>
        </w:rPr>
        <w:t>”</w:t>
      </w:r>
    </w:p>
    <w:p w14:paraId="1863C45E" w14:textId="093CBE74" w:rsidR="007B53EE" w:rsidRPr="00572797" w:rsidRDefault="007B53EE" w:rsidP="00572797">
      <w:pPr>
        <w:spacing w:after="120"/>
        <w:jc w:val="both"/>
        <w:rPr>
          <w:rFonts w:asciiTheme="minorHAnsi" w:hAnsiTheme="minorHAnsi" w:cstheme="minorHAnsi"/>
          <w:color w:val="FF0000"/>
          <w:sz w:val="22"/>
          <w:szCs w:val="22"/>
        </w:rPr>
      </w:pPr>
      <w:bookmarkStart w:id="7" w:name="_Hlk103930298"/>
      <w:r w:rsidRPr="00572797">
        <w:rPr>
          <w:rFonts w:asciiTheme="minorHAnsi" w:eastAsia="Calibri" w:hAnsiTheme="minorHAnsi" w:cstheme="minorHAnsi"/>
          <w:b/>
          <w:color w:val="FF0000"/>
          <w:sz w:val="22"/>
          <w:szCs w:val="22"/>
          <w:lang w:eastAsia="en-US"/>
        </w:rPr>
        <w:t>Odpowiedź:</w:t>
      </w:r>
      <w:bookmarkEnd w:id="7"/>
      <w:r w:rsidR="00ED41A6" w:rsidRPr="00572797">
        <w:rPr>
          <w:rFonts w:asciiTheme="minorHAnsi" w:eastAsia="Calibri" w:hAnsiTheme="minorHAnsi" w:cstheme="minorHAnsi"/>
          <w:b/>
          <w:color w:val="FF0000"/>
          <w:sz w:val="22"/>
          <w:szCs w:val="22"/>
          <w:lang w:eastAsia="en-US"/>
        </w:rPr>
        <w:t xml:space="preserve"> </w:t>
      </w:r>
      <w:r w:rsidR="00ED41A6" w:rsidRPr="00572797">
        <w:rPr>
          <w:rFonts w:asciiTheme="minorHAnsi" w:eastAsia="Calibri" w:hAnsiTheme="minorHAnsi" w:cstheme="minorHAnsi"/>
          <w:color w:val="FF0000"/>
          <w:sz w:val="22"/>
          <w:szCs w:val="22"/>
          <w:lang w:eastAsia="en-US"/>
        </w:rPr>
        <w:t>Zgodnie z treścią pkt 3.</w:t>
      </w:r>
      <w:r w:rsidR="007657F7">
        <w:rPr>
          <w:rFonts w:asciiTheme="minorHAnsi" w:eastAsia="Calibri" w:hAnsiTheme="minorHAnsi" w:cstheme="minorHAnsi"/>
          <w:color w:val="FF0000"/>
          <w:sz w:val="22"/>
          <w:szCs w:val="22"/>
          <w:lang w:eastAsia="en-US"/>
        </w:rPr>
        <w:t>7</w:t>
      </w:r>
      <w:r w:rsidR="00ED41A6" w:rsidRPr="00572797">
        <w:rPr>
          <w:rFonts w:asciiTheme="minorHAnsi" w:eastAsia="Calibri" w:hAnsiTheme="minorHAnsi" w:cstheme="minorHAnsi"/>
          <w:color w:val="FF0000"/>
          <w:sz w:val="22"/>
          <w:szCs w:val="22"/>
          <w:lang w:eastAsia="en-US"/>
        </w:rPr>
        <w:t xml:space="preserve"> SWZ</w:t>
      </w:r>
      <w:r w:rsidR="006C6BB5">
        <w:rPr>
          <w:rFonts w:asciiTheme="minorHAnsi" w:eastAsia="Calibri" w:hAnsiTheme="minorHAnsi" w:cstheme="minorHAnsi"/>
          <w:color w:val="FF0000"/>
          <w:sz w:val="22"/>
          <w:szCs w:val="22"/>
          <w:lang w:eastAsia="en-US"/>
        </w:rPr>
        <w:t>,</w:t>
      </w:r>
      <w:r w:rsidR="00ED41A6" w:rsidRPr="00572797">
        <w:rPr>
          <w:rFonts w:asciiTheme="minorHAnsi" w:eastAsia="Calibri" w:hAnsiTheme="minorHAnsi" w:cstheme="minorHAnsi"/>
          <w:b/>
          <w:color w:val="FF0000"/>
          <w:sz w:val="22"/>
          <w:szCs w:val="22"/>
          <w:lang w:eastAsia="en-US"/>
        </w:rPr>
        <w:t xml:space="preserve"> </w:t>
      </w:r>
      <w:r w:rsidR="00ED41A6" w:rsidRPr="00572797">
        <w:rPr>
          <w:rFonts w:asciiTheme="minorHAnsi" w:hAnsiTheme="minorHAnsi" w:cstheme="minorHAnsi"/>
          <w:color w:val="FF0000"/>
          <w:sz w:val="22"/>
          <w:szCs w:val="22"/>
        </w:rPr>
        <w:t xml:space="preserve">Zamawiający dopuści inne ilości sztuk w opakowaniu przedmiotu zamówienia, niż wskazane w załączniku nr 3 do SWZ, ale tylko po ich odpowiednim przeliczeniu w stosunku do zapotrzebowania Zamawiającego. Wykonawca jest zobowiązany samodzielnie dokonać właściwego przeliczenia i zaznaczyć to </w:t>
      </w:r>
      <w:r w:rsidR="00ED41A6" w:rsidRPr="006C6BB5">
        <w:rPr>
          <w:rFonts w:asciiTheme="minorHAnsi" w:hAnsiTheme="minorHAnsi" w:cstheme="minorHAnsi"/>
          <w:color w:val="FF0000"/>
          <w:sz w:val="22"/>
          <w:szCs w:val="22"/>
        </w:rPr>
        <w:t>w załączniku nr 1a lub 1b lub 1c do SWZ</w:t>
      </w:r>
      <w:r w:rsidR="00ED41A6" w:rsidRPr="00572797">
        <w:rPr>
          <w:rFonts w:asciiTheme="minorHAnsi" w:hAnsiTheme="minorHAnsi" w:cstheme="minorHAnsi"/>
          <w:color w:val="FF0000"/>
          <w:sz w:val="22"/>
          <w:szCs w:val="22"/>
        </w:rPr>
        <w:t xml:space="preserve">, który składa w swojej ofercie. </w:t>
      </w:r>
      <w:r w:rsidR="00141698" w:rsidRPr="00572797">
        <w:rPr>
          <w:rFonts w:asciiTheme="minorHAnsi" w:hAnsiTheme="minorHAnsi" w:cstheme="minorHAnsi"/>
          <w:color w:val="FF0000"/>
          <w:sz w:val="22"/>
          <w:szCs w:val="22"/>
        </w:rPr>
        <w:t>Zamawiający</w:t>
      </w:r>
      <w:r w:rsidR="00ED41A6" w:rsidRPr="00572797">
        <w:rPr>
          <w:rFonts w:asciiTheme="minorHAnsi" w:hAnsiTheme="minorHAnsi" w:cstheme="minorHAnsi"/>
          <w:color w:val="FF0000"/>
          <w:sz w:val="22"/>
          <w:szCs w:val="22"/>
        </w:rPr>
        <w:t xml:space="preserve"> wymaga</w:t>
      </w:r>
      <w:r w:rsidR="006C6BB5">
        <w:rPr>
          <w:rFonts w:asciiTheme="minorHAnsi" w:hAnsiTheme="minorHAnsi" w:cstheme="minorHAnsi"/>
          <w:color w:val="FF0000"/>
          <w:sz w:val="22"/>
          <w:szCs w:val="22"/>
        </w:rPr>
        <w:t>,</w:t>
      </w:r>
      <w:r w:rsidR="00ED41A6" w:rsidRPr="00572797">
        <w:rPr>
          <w:rFonts w:asciiTheme="minorHAnsi" w:hAnsiTheme="minorHAnsi" w:cstheme="minorHAnsi"/>
          <w:color w:val="FF0000"/>
          <w:sz w:val="22"/>
          <w:szCs w:val="22"/>
        </w:rPr>
        <w:t xml:space="preserve"> </w:t>
      </w:r>
      <w:r w:rsidR="00141698" w:rsidRPr="00572797">
        <w:rPr>
          <w:rFonts w:asciiTheme="minorHAnsi" w:hAnsiTheme="minorHAnsi" w:cstheme="minorHAnsi"/>
          <w:color w:val="FF0000"/>
          <w:sz w:val="22"/>
          <w:szCs w:val="22"/>
        </w:rPr>
        <w:t xml:space="preserve">aby Wykonawca dokonał przeliczenia tylko do </w:t>
      </w:r>
      <w:r w:rsidR="00141698" w:rsidRPr="007657F7">
        <w:rPr>
          <w:rFonts w:asciiTheme="minorHAnsi" w:hAnsiTheme="minorHAnsi" w:cstheme="minorHAnsi"/>
          <w:color w:val="FF0000"/>
          <w:sz w:val="22"/>
          <w:szCs w:val="22"/>
          <w:u w:val="single"/>
        </w:rPr>
        <w:t>pełnych opakowań</w:t>
      </w:r>
      <w:r w:rsidR="007A2A9F">
        <w:rPr>
          <w:rFonts w:asciiTheme="minorHAnsi" w:hAnsiTheme="minorHAnsi" w:cstheme="minorHAnsi"/>
          <w:color w:val="FF0000"/>
          <w:sz w:val="22"/>
          <w:szCs w:val="22"/>
          <w:u w:val="single"/>
        </w:rPr>
        <w:t>, w razie potrzeby zaokrąglając w górę.</w:t>
      </w:r>
    </w:p>
    <w:p w14:paraId="467112E7" w14:textId="77777777" w:rsidR="00370B78" w:rsidRPr="00572797" w:rsidRDefault="00370B78" w:rsidP="00572797">
      <w:pPr>
        <w:spacing w:after="120"/>
        <w:jc w:val="both"/>
        <w:rPr>
          <w:rFonts w:asciiTheme="minorHAnsi" w:eastAsia="Calibri" w:hAnsiTheme="minorHAnsi" w:cstheme="minorHAnsi"/>
          <w:b/>
          <w:sz w:val="22"/>
          <w:szCs w:val="22"/>
          <w:lang w:eastAsia="en-US"/>
        </w:rPr>
      </w:pPr>
    </w:p>
    <w:p w14:paraId="7AEF1011" w14:textId="7A632F3F" w:rsidR="00370B78" w:rsidRPr="00572797" w:rsidRDefault="00370B78" w:rsidP="00572797">
      <w:pPr>
        <w:pStyle w:val="Akapitzlist"/>
        <w:numPr>
          <w:ilvl w:val="0"/>
          <w:numId w:val="1"/>
        </w:numPr>
        <w:spacing w:after="120" w:line="240" w:lineRule="auto"/>
        <w:ind w:left="0" w:firstLine="0"/>
        <w:contextualSpacing w:val="0"/>
        <w:jc w:val="both"/>
        <w:rPr>
          <w:rFonts w:eastAsia="Calibri" w:cstheme="minorHAnsi"/>
        </w:rPr>
      </w:pPr>
      <w:r w:rsidRPr="00572797">
        <w:rPr>
          <w:rFonts w:eastAsia="Calibri" w:cstheme="minorHAnsi"/>
          <w:b/>
        </w:rPr>
        <w:br/>
      </w:r>
      <w:r w:rsidR="00141698" w:rsidRPr="00572797">
        <w:rPr>
          <w:rFonts w:eastAsia="Calibri" w:cstheme="minorHAnsi"/>
        </w:rPr>
        <w:t>„</w:t>
      </w:r>
      <w:r w:rsidR="0089565C" w:rsidRPr="00572797">
        <w:rPr>
          <w:rFonts w:eastAsia="Calibri" w:cstheme="minorHAnsi"/>
        </w:rPr>
        <w:t>Dot. Części 1 poz. 1</w:t>
      </w:r>
      <w:r w:rsidR="007A3E3D" w:rsidRPr="00572797">
        <w:rPr>
          <w:rFonts w:eastAsia="Calibri" w:cstheme="minorHAnsi"/>
        </w:rPr>
        <w:t xml:space="preserve"> - </w:t>
      </w:r>
      <w:r w:rsidR="0089565C" w:rsidRPr="00572797">
        <w:rPr>
          <w:rFonts w:eastAsia="Calibri" w:cstheme="minorHAnsi"/>
        </w:rPr>
        <w:t>Czy Zamawiający dopuści w w/w pozycji preparat w postaci ampułki</w:t>
      </w:r>
      <w:r w:rsidR="00141698" w:rsidRPr="00572797">
        <w:rPr>
          <w:rFonts w:eastAsia="Calibri" w:cstheme="minorHAnsi"/>
        </w:rPr>
        <w:t>”</w:t>
      </w:r>
      <w:r w:rsidRPr="00572797">
        <w:rPr>
          <w:rFonts w:eastAsia="Calibri" w:cstheme="minorHAnsi"/>
        </w:rPr>
        <w:br/>
      </w:r>
      <w:r w:rsidRPr="00572797">
        <w:rPr>
          <w:rFonts w:eastAsia="Calibri" w:cstheme="minorHAnsi"/>
          <w:b/>
          <w:color w:val="FF0000"/>
        </w:rPr>
        <w:t>Odpowiedź</w:t>
      </w:r>
      <w:bookmarkStart w:id="8" w:name="_Hlk103931863"/>
      <w:r w:rsidRPr="00572797">
        <w:rPr>
          <w:rFonts w:eastAsia="Calibri" w:cstheme="minorHAnsi"/>
          <w:b/>
          <w:color w:val="FF0000"/>
        </w:rPr>
        <w:t>:</w:t>
      </w:r>
      <w:r w:rsidR="00E320A1" w:rsidRPr="00572797">
        <w:rPr>
          <w:rFonts w:cstheme="minorHAnsi"/>
        </w:rPr>
        <w:t xml:space="preserve"> </w:t>
      </w:r>
      <w:r w:rsidR="007A3E3D" w:rsidRPr="00572797">
        <w:rPr>
          <w:rFonts w:eastAsia="Calibri" w:cstheme="minorHAnsi"/>
          <w:color w:val="FF0000"/>
        </w:rPr>
        <w:t>Zamawiający nie wyraża zgody</w:t>
      </w:r>
      <w:bookmarkEnd w:id="8"/>
      <w:r w:rsidR="00E22733">
        <w:rPr>
          <w:rFonts w:eastAsia="Calibri" w:cstheme="minorHAnsi"/>
          <w:color w:val="FF0000"/>
        </w:rPr>
        <w:t xml:space="preserve"> na zaproponowaną zmianę</w:t>
      </w:r>
      <w:r w:rsidR="00E320A1" w:rsidRPr="00572797">
        <w:rPr>
          <w:rFonts w:eastAsia="Calibri" w:cstheme="minorHAnsi"/>
          <w:color w:val="FF0000"/>
        </w:rPr>
        <w:t>, ponieważ mając na uwadze wewnętrz</w:t>
      </w:r>
      <w:r w:rsidR="003515E0">
        <w:rPr>
          <w:rFonts w:eastAsia="Calibri" w:cstheme="minorHAnsi"/>
          <w:color w:val="FF0000"/>
        </w:rPr>
        <w:t>n</w:t>
      </w:r>
      <w:r w:rsidR="00E320A1" w:rsidRPr="00572797">
        <w:rPr>
          <w:rFonts w:eastAsia="Calibri" w:cstheme="minorHAnsi"/>
          <w:color w:val="FF0000"/>
        </w:rPr>
        <w:t xml:space="preserve">e procedury </w:t>
      </w:r>
      <w:r w:rsidR="00D36AE7">
        <w:rPr>
          <w:rFonts w:eastAsia="Calibri" w:cstheme="minorHAnsi"/>
          <w:color w:val="FF0000"/>
        </w:rPr>
        <w:t>Zamawiającego</w:t>
      </w:r>
      <w:r w:rsidR="00E320A1" w:rsidRPr="00572797">
        <w:rPr>
          <w:rFonts w:eastAsia="Calibri" w:cstheme="minorHAnsi"/>
          <w:color w:val="FF0000"/>
        </w:rPr>
        <w:t xml:space="preserve">, </w:t>
      </w:r>
      <w:r w:rsidR="007A3E3D" w:rsidRPr="00572797">
        <w:rPr>
          <w:rFonts w:eastAsia="Calibri" w:cstheme="minorHAnsi"/>
          <w:color w:val="FF0000"/>
        </w:rPr>
        <w:t xml:space="preserve">musi </w:t>
      </w:r>
      <w:r w:rsidR="00D36AE7">
        <w:rPr>
          <w:rFonts w:eastAsia="Calibri" w:cstheme="minorHAnsi"/>
          <w:color w:val="FF0000"/>
        </w:rPr>
        <w:t xml:space="preserve">on </w:t>
      </w:r>
      <w:r w:rsidR="00E320A1" w:rsidRPr="00572797">
        <w:rPr>
          <w:rFonts w:eastAsia="Calibri" w:cstheme="minorHAnsi"/>
          <w:color w:val="FF0000"/>
        </w:rPr>
        <w:t>posiadać w/w lek pakowany w fiolki.</w:t>
      </w:r>
    </w:p>
    <w:p w14:paraId="40484873" w14:textId="77777777" w:rsidR="00370B78" w:rsidRPr="00572797" w:rsidRDefault="00370B78" w:rsidP="00572797">
      <w:pPr>
        <w:pStyle w:val="Akapitzlist"/>
        <w:spacing w:after="120" w:line="240" w:lineRule="auto"/>
        <w:ind w:left="0"/>
        <w:contextualSpacing w:val="0"/>
        <w:jc w:val="both"/>
        <w:rPr>
          <w:rFonts w:eastAsia="Calibri" w:cstheme="minorHAnsi"/>
          <w:b/>
        </w:rPr>
      </w:pPr>
    </w:p>
    <w:p w14:paraId="30102963" w14:textId="77777777" w:rsidR="00370B78" w:rsidRPr="00572797" w:rsidRDefault="00370B78" w:rsidP="00572797">
      <w:pPr>
        <w:pStyle w:val="Akapitzlist"/>
        <w:numPr>
          <w:ilvl w:val="0"/>
          <w:numId w:val="1"/>
        </w:numPr>
        <w:spacing w:after="120" w:line="240" w:lineRule="auto"/>
        <w:ind w:left="0" w:firstLine="0"/>
        <w:contextualSpacing w:val="0"/>
        <w:jc w:val="both"/>
        <w:rPr>
          <w:rFonts w:eastAsia="Calibri" w:cstheme="minorHAnsi"/>
        </w:rPr>
      </w:pPr>
      <w:r w:rsidRPr="00572797">
        <w:rPr>
          <w:rFonts w:eastAsia="Calibri" w:cstheme="minorHAnsi"/>
        </w:rPr>
        <w:br/>
      </w:r>
      <w:r w:rsidR="00141698" w:rsidRPr="00572797">
        <w:rPr>
          <w:rFonts w:eastAsia="Calibri" w:cstheme="minorHAnsi"/>
        </w:rPr>
        <w:t>„</w:t>
      </w:r>
      <w:r w:rsidR="0089565C" w:rsidRPr="00572797">
        <w:rPr>
          <w:rFonts w:eastAsia="Calibri" w:cstheme="minorHAnsi"/>
        </w:rPr>
        <w:t xml:space="preserve">Dot. Części 3 poz. 11 i 30 </w:t>
      </w:r>
      <w:r w:rsidR="007A3E3D" w:rsidRPr="00572797">
        <w:rPr>
          <w:rFonts w:eastAsia="Calibri" w:cstheme="minorHAnsi"/>
        </w:rPr>
        <w:t xml:space="preserve">- </w:t>
      </w:r>
      <w:r w:rsidR="0089565C" w:rsidRPr="00572797">
        <w:rPr>
          <w:rFonts w:eastAsia="Calibri" w:cstheme="minorHAnsi"/>
        </w:rPr>
        <w:t xml:space="preserve"> Czy Zamawiający dopuści w w/w pozycjach preparat w postaci tabl. powlekanej.</w:t>
      </w:r>
      <w:r w:rsidR="00141698" w:rsidRPr="00572797">
        <w:rPr>
          <w:rFonts w:eastAsia="Calibri" w:cstheme="minorHAnsi"/>
        </w:rPr>
        <w:t>”</w:t>
      </w:r>
      <w:r w:rsidRPr="00572797">
        <w:rPr>
          <w:rFonts w:eastAsia="Calibri" w:cstheme="minorHAnsi"/>
        </w:rPr>
        <w:br/>
      </w:r>
      <w:bookmarkStart w:id="9" w:name="_Hlk103930344"/>
      <w:r w:rsidRPr="00572797">
        <w:rPr>
          <w:rFonts w:eastAsia="Calibri" w:cstheme="minorHAnsi"/>
          <w:b/>
          <w:color w:val="FF0000"/>
        </w:rPr>
        <w:t>Odpowiedź:</w:t>
      </w:r>
      <w:r w:rsidR="007A3E3D" w:rsidRPr="00572797">
        <w:rPr>
          <w:rFonts w:eastAsia="Calibri" w:cstheme="minorHAnsi"/>
          <w:b/>
          <w:color w:val="FF0000"/>
        </w:rPr>
        <w:t xml:space="preserve"> </w:t>
      </w:r>
      <w:bookmarkStart w:id="10" w:name="_Hlk103932014"/>
      <w:r w:rsidR="007A3E3D" w:rsidRPr="00572797">
        <w:rPr>
          <w:rFonts w:eastAsia="Calibri" w:cstheme="minorHAnsi"/>
          <w:color w:val="FF0000"/>
        </w:rPr>
        <w:t>Zamawiający nie wyraża zgody</w:t>
      </w:r>
      <w:bookmarkEnd w:id="10"/>
      <w:r w:rsidR="007A3E3D" w:rsidRPr="00572797">
        <w:rPr>
          <w:rFonts w:eastAsia="Calibri" w:cstheme="minorHAnsi"/>
          <w:color w:val="FF0000"/>
        </w:rPr>
        <w:t>, ponieważ zamiana na tabletki powlekane uniemożliwi dzielenie tabletek, jeżeli będzie taka konieczność.</w:t>
      </w:r>
    </w:p>
    <w:bookmarkEnd w:id="9"/>
    <w:p w14:paraId="77108AFC" w14:textId="77777777" w:rsidR="00370B78" w:rsidRPr="00572797" w:rsidRDefault="00370B78" w:rsidP="00572797">
      <w:pPr>
        <w:spacing w:after="120"/>
        <w:jc w:val="both"/>
        <w:rPr>
          <w:rFonts w:asciiTheme="minorHAnsi" w:eastAsia="Calibri" w:hAnsiTheme="minorHAnsi" w:cstheme="minorHAnsi"/>
          <w:sz w:val="22"/>
          <w:szCs w:val="22"/>
        </w:rPr>
      </w:pPr>
    </w:p>
    <w:p w14:paraId="50B0E573" w14:textId="77777777" w:rsidR="008B0458" w:rsidRPr="00572797" w:rsidRDefault="00370B78" w:rsidP="00572797">
      <w:pPr>
        <w:pStyle w:val="Akapitzlist"/>
        <w:numPr>
          <w:ilvl w:val="0"/>
          <w:numId w:val="1"/>
        </w:numPr>
        <w:spacing w:after="120" w:line="240" w:lineRule="auto"/>
        <w:ind w:left="0" w:firstLine="0"/>
        <w:contextualSpacing w:val="0"/>
        <w:jc w:val="both"/>
        <w:rPr>
          <w:rFonts w:eastAsia="Calibri" w:cstheme="minorHAnsi"/>
        </w:rPr>
      </w:pPr>
      <w:r w:rsidRPr="00572797">
        <w:rPr>
          <w:rFonts w:eastAsia="Calibri" w:cstheme="minorHAnsi"/>
          <w:b/>
        </w:rPr>
        <w:br/>
        <w:t>„</w:t>
      </w:r>
      <w:r w:rsidR="0089565C" w:rsidRPr="00572797">
        <w:rPr>
          <w:rFonts w:eastAsia="Calibri" w:cstheme="minorHAnsi"/>
        </w:rPr>
        <w:t>Dot. Części 3 poz. 28</w:t>
      </w:r>
      <w:r w:rsidR="007A3E3D" w:rsidRPr="00572797">
        <w:rPr>
          <w:rFonts w:eastAsia="Calibri" w:cstheme="minorHAnsi"/>
        </w:rPr>
        <w:t xml:space="preserve"> - </w:t>
      </w:r>
      <w:r w:rsidR="0089565C" w:rsidRPr="00572797">
        <w:rPr>
          <w:rFonts w:eastAsia="Calibri" w:cstheme="minorHAnsi"/>
        </w:rPr>
        <w:t xml:space="preserve">Czy Zamawiający dopuści w w/w pozycji preparat konfekcjonowany po 10 </w:t>
      </w:r>
      <w:proofErr w:type="spellStart"/>
      <w:r w:rsidR="0089565C" w:rsidRPr="00572797">
        <w:rPr>
          <w:rFonts w:eastAsia="Calibri" w:cstheme="minorHAnsi"/>
        </w:rPr>
        <w:t>amp</w:t>
      </w:r>
      <w:proofErr w:type="spellEnd"/>
      <w:r w:rsidR="008B0458" w:rsidRPr="00572797">
        <w:rPr>
          <w:rFonts w:eastAsia="Calibri" w:cstheme="minorHAnsi"/>
        </w:rPr>
        <w:t>.</w:t>
      </w:r>
      <w:r w:rsidR="0089565C" w:rsidRPr="00572797">
        <w:rPr>
          <w:rFonts w:eastAsia="Calibri" w:cstheme="minorHAnsi"/>
        </w:rPr>
        <w:t xml:space="preserve"> </w:t>
      </w:r>
      <w:r w:rsidRPr="00572797">
        <w:rPr>
          <w:rFonts w:eastAsia="Calibri" w:cstheme="minorHAnsi"/>
        </w:rPr>
        <w:br/>
      </w:r>
      <w:r w:rsidR="0089565C" w:rsidRPr="00572797">
        <w:rPr>
          <w:rFonts w:eastAsia="Calibri" w:cstheme="minorHAnsi"/>
        </w:rPr>
        <w:t>z odpowiednim przeliczeniem ilości 3 op</w:t>
      </w:r>
      <w:r w:rsidR="008B0458" w:rsidRPr="00572797">
        <w:rPr>
          <w:rFonts w:eastAsia="Calibri" w:cstheme="minorHAnsi"/>
        </w:rPr>
        <w:t>.</w:t>
      </w:r>
      <w:r w:rsidR="0089565C" w:rsidRPr="00572797">
        <w:rPr>
          <w:rFonts w:eastAsia="Calibri" w:cstheme="minorHAnsi"/>
        </w:rPr>
        <w:t xml:space="preserve"> i podanie ceny jednostkowej netto za opakowanie?</w:t>
      </w:r>
      <w:r w:rsidR="007A3E3D" w:rsidRPr="00572797">
        <w:rPr>
          <w:rFonts w:eastAsia="Calibri" w:cstheme="minorHAnsi"/>
        </w:rPr>
        <w:t>”</w:t>
      </w:r>
      <w:r w:rsidR="008B0458" w:rsidRPr="00572797">
        <w:rPr>
          <w:rFonts w:eastAsia="Calibri" w:cstheme="minorHAnsi"/>
        </w:rPr>
        <w:br/>
      </w:r>
      <w:bookmarkStart w:id="11" w:name="_Hlk103930390"/>
      <w:r w:rsidR="008B0458" w:rsidRPr="00572797">
        <w:rPr>
          <w:rFonts w:eastAsia="Calibri" w:cstheme="minorHAnsi"/>
          <w:b/>
          <w:color w:val="FF0000"/>
        </w:rPr>
        <w:t>Odpowiedź:</w:t>
      </w:r>
      <w:r w:rsidR="007A3E3D" w:rsidRPr="00572797">
        <w:rPr>
          <w:rFonts w:eastAsia="Calibri" w:cstheme="minorHAnsi"/>
          <w:b/>
          <w:color w:val="FF0000"/>
        </w:rPr>
        <w:t xml:space="preserve"> </w:t>
      </w:r>
      <w:bookmarkStart w:id="12" w:name="_Hlk103931933"/>
      <w:r w:rsidR="007A3E3D" w:rsidRPr="00572797">
        <w:rPr>
          <w:rFonts w:eastAsia="Calibri" w:cstheme="minorHAnsi"/>
          <w:color w:val="FF0000"/>
        </w:rPr>
        <w:t xml:space="preserve">Tak, Zamawiający dopuszcza </w:t>
      </w:r>
      <w:r w:rsidR="00D36AE7">
        <w:rPr>
          <w:rFonts w:eastAsia="Calibri" w:cstheme="minorHAnsi"/>
          <w:color w:val="FF0000"/>
        </w:rPr>
        <w:t xml:space="preserve">takie rozwiązanie, </w:t>
      </w:r>
      <w:r w:rsidR="007A3E3D" w:rsidRPr="00572797">
        <w:rPr>
          <w:rFonts w:eastAsia="Calibri" w:cstheme="minorHAnsi"/>
          <w:color w:val="FF0000"/>
        </w:rPr>
        <w:t>ale</w:t>
      </w:r>
      <w:r w:rsidR="00307EAE">
        <w:rPr>
          <w:rFonts w:eastAsia="Calibri" w:cstheme="minorHAnsi"/>
          <w:color w:val="FF0000"/>
        </w:rPr>
        <w:t xml:space="preserve"> go</w:t>
      </w:r>
      <w:r w:rsidR="007A3E3D" w:rsidRPr="00572797">
        <w:rPr>
          <w:rFonts w:eastAsia="Calibri" w:cstheme="minorHAnsi"/>
          <w:color w:val="FF0000"/>
        </w:rPr>
        <w:t xml:space="preserve"> nie wymaga.</w:t>
      </w:r>
      <w:bookmarkEnd w:id="12"/>
    </w:p>
    <w:bookmarkEnd w:id="11"/>
    <w:p w14:paraId="2D5F4904" w14:textId="77777777" w:rsidR="00370B78" w:rsidRPr="00572797" w:rsidRDefault="00370B78" w:rsidP="00572797">
      <w:pPr>
        <w:pStyle w:val="Akapitzlist"/>
        <w:spacing w:after="120" w:line="240" w:lineRule="auto"/>
        <w:contextualSpacing w:val="0"/>
        <w:jc w:val="both"/>
        <w:rPr>
          <w:rFonts w:eastAsia="Calibri" w:cstheme="minorHAnsi"/>
        </w:rPr>
      </w:pPr>
    </w:p>
    <w:p w14:paraId="3B80E8EF" w14:textId="77777777" w:rsidR="008B0458" w:rsidRPr="00572797" w:rsidRDefault="008B0458" w:rsidP="00572797">
      <w:pPr>
        <w:pStyle w:val="Akapitzlist"/>
        <w:numPr>
          <w:ilvl w:val="0"/>
          <w:numId w:val="1"/>
        </w:numPr>
        <w:spacing w:after="120" w:line="240" w:lineRule="auto"/>
        <w:ind w:left="0" w:firstLine="0"/>
        <w:contextualSpacing w:val="0"/>
        <w:jc w:val="both"/>
        <w:rPr>
          <w:rFonts w:eastAsia="Calibri" w:cstheme="minorHAnsi"/>
        </w:rPr>
      </w:pPr>
      <w:r w:rsidRPr="00572797">
        <w:rPr>
          <w:rFonts w:eastAsia="Calibri" w:cstheme="minorHAnsi"/>
        </w:rPr>
        <w:br/>
      </w:r>
      <w:r w:rsidR="007A3E3D" w:rsidRPr="00572797">
        <w:rPr>
          <w:rFonts w:eastAsia="Calibri" w:cstheme="minorHAnsi"/>
        </w:rPr>
        <w:t>„</w:t>
      </w:r>
      <w:r w:rsidR="0089565C" w:rsidRPr="00572797">
        <w:rPr>
          <w:rFonts w:eastAsia="Calibri" w:cstheme="minorHAnsi"/>
        </w:rPr>
        <w:t>Dot. Części 3 poz. 51</w:t>
      </w:r>
      <w:r w:rsidR="007A3E3D" w:rsidRPr="00572797">
        <w:rPr>
          <w:rFonts w:eastAsia="Calibri" w:cstheme="minorHAnsi"/>
        </w:rPr>
        <w:t xml:space="preserve"> - </w:t>
      </w:r>
      <w:r w:rsidR="0089565C" w:rsidRPr="00572797">
        <w:rPr>
          <w:rFonts w:eastAsia="Calibri" w:cstheme="minorHAnsi"/>
        </w:rPr>
        <w:t xml:space="preserve">Czy Zamawiający dopuści w w/w pozycji preparat konfekcjonowany po 10 </w:t>
      </w:r>
      <w:proofErr w:type="spellStart"/>
      <w:r w:rsidR="0089565C" w:rsidRPr="00572797">
        <w:rPr>
          <w:rFonts w:eastAsia="Calibri" w:cstheme="minorHAnsi"/>
        </w:rPr>
        <w:t>amp</w:t>
      </w:r>
      <w:proofErr w:type="spellEnd"/>
      <w:r w:rsidRPr="00572797">
        <w:rPr>
          <w:rFonts w:eastAsia="Calibri" w:cstheme="minorHAnsi"/>
        </w:rPr>
        <w:t>.</w:t>
      </w:r>
      <w:r w:rsidRPr="00572797">
        <w:rPr>
          <w:rFonts w:eastAsia="Calibri" w:cstheme="minorHAnsi"/>
        </w:rPr>
        <w:br/>
      </w:r>
      <w:r w:rsidR="0089565C" w:rsidRPr="00572797">
        <w:rPr>
          <w:rFonts w:eastAsia="Calibri" w:cstheme="minorHAnsi"/>
        </w:rPr>
        <w:t>z odpowiednim przeliczeniem ilości 10 op</w:t>
      </w:r>
      <w:r w:rsidRPr="00572797">
        <w:rPr>
          <w:rFonts w:eastAsia="Calibri" w:cstheme="minorHAnsi"/>
        </w:rPr>
        <w:t>.</w:t>
      </w:r>
      <w:r w:rsidR="0089565C" w:rsidRPr="00572797">
        <w:rPr>
          <w:rFonts w:eastAsia="Calibri" w:cstheme="minorHAnsi"/>
        </w:rPr>
        <w:t xml:space="preserve"> i podanie ceny jednostkowej netto za opakowanie?</w:t>
      </w:r>
      <w:r w:rsidRPr="00572797">
        <w:rPr>
          <w:rFonts w:eastAsia="Calibri" w:cstheme="minorHAnsi"/>
        </w:rPr>
        <w:t>”</w:t>
      </w:r>
      <w:r w:rsidRPr="00572797">
        <w:rPr>
          <w:rFonts w:eastAsia="Calibri" w:cstheme="minorHAnsi"/>
        </w:rPr>
        <w:br/>
      </w:r>
      <w:bookmarkStart w:id="13" w:name="_Hlk103931971"/>
      <w:bookmarkStart w:id="14" w:name="_Hlk103932125"/>
      <w:r w:rsidRPr="00572797">
        <w:rPr>
          <w:rFonts w:eastAsia="Calibri" w:cstheme="minorHAnsi"/>
          <w:b/>
          <w:color w:val="FF0000"/>
        </w:rPr>
        <w:t>Odpowiedź:</w:t>
      </w:r>
      <w:bookmarkEnd w:id="13"/>
      <w:r w:rsidR="007A3E3D" w:rsidRPr="00572797">
        <w:rPr>
          <w:rFonts w:eastAsia="Calibri" w:cstheme="minorHAnsi"/>
          <w:b/>
          <w:color w:val="FF0000"/>
        </w:rPr>
        <w:t xml:space="preserve"> </w:t>
      </w:r>
      <w:r w:rsidR="007A3E3D" w:rsidRPr="00572797">
        <w:rPr>
          <w:rFonts w:eastAsia="Calibri" w:cstheme="minorHAnsi"/>
          <w:color w:val="FF0000"/>
        </w:rPr>
        <w:t xml:space="preserve">Tak, Zamawiający dopuszcza </w:t>
      </w:r>
      <w:r w:rsidR="00302D08">
        <w:rPr>
          <w:rFonts w:eastAsia="Calibri" w:cstheme="minorHAnsi"/>
          <w:color w:val="FF0000"/>
        </w:rPr>
        <w:t xml:space="preserve">takie rozwiązanie, </w:t>
      </w:r>
      <w:r w:rsidR="007A3E3D" w:rsidRPr="00572797">
        <w:rPr>
          <w:rFonts w:eastAsia="Calibri" w:cstheme="minorHAnsi"/>
          <w:color w:val="FF0000"/>
        </w:rPr>
        <w:t>ale</w:t>
      </w:r>
      <w:r w:rsidR="00307EAE">
        <w:rPr>
          <w:rFonts w:eastAsia="Calibri" w:cstheme="minorHAnsi"/>
          <w:color w:val="FF0000"/>
        </w:rPr>
        <w:t xml:space="preserve"> go</w:t>
      </w:r>
      <w:r w:rsidR="007A3E3D" w:rsidRPr="00572797">
        <w:rPr>
          <w:rFonts w:eastAsia="Calibri" w:cstheme="minorHAnsi"/>
          <w:color w:val="FF0000"/>
        </w:rPr>
        <w:t xml:space="preserve"> nie wymaga.</w:t>
      </w:r>
    </w:p>
    <w:bookmarkEnd w:id="14"/>
    <w:p w14:paraId="5B74E16E" w14:textId="77777777" w:rsidR="008B0458" w:rsidRPr="00572797" w:rsidRDefault="008B0458" w:rsidP="00572797">
      <w:pPr>
        <w:pStyle w:val="Akapitzlist"/>
        <w:spacing w:after="120" w:line="240" w:lineRule="auto"/>
        <w:ind w:left="0"/>
        <w:contextualSpacing w:val="0"/>
        <w:jc w:val="both"/>
        <w:rPr>
          <w:rFonts w:eastAsia="Calibri" w:cstheme="minorHAnsi"/>
        </w:rPr>
      </w:pPr>
    </w:p>
    <w:p w14:paraId="2DF9132D" w14:textId="4363E624" w:rsidR="008B0458" w:rsidRPr="00572797" w:rsidRDefault="008B0458" w:rsidP="00572797">
      <w:pPr>
        <w:pStyle w:val="Akapitzlist"/>
        <w:numPr>
          <w:ilvl w:val="0"/>
          <w:numId w:val="1"/>
        </w:numPr>
        <w:spacing w:after="120" w:line="240" w:lineRule="auto"/>
        <w:ind w:left="0" w:firstLine="0"/>
        <w:contextualSpacing w:val="0"/>
        <w:jc w:val="both"/>
        <w:rPr>
          <w:rFonts w:eastAsia="Calibri" w:cstheme="minorHAnsi"/>
        </w:rPr>
      </w:pPr>
      <w:r w:rsidRPr="00572797">
        <w:rPr>
          <w:rFonts w:eastAsia="Calibri" w:cstheme="minorHAnsi"/>
          <w:b/>
        </w:rPr>
        <w:br/>
      </w:r>
      <w:r w:rsidRPr="00572797">
        <w:rPr>
          <w:rFonts w:eastAsia="Calibri" w:cstheme="minorHAnsi"/>
        </w:rPr>
        <w:t>„</w:t>
      </w:r>
      <w:r w:rsidR="0089565C" w:rsidRPr="00572797">
        <w:rPr>
          <w:rFonts w:eastAsia="Calibri" w:cstheme="minorHAnsi"/>
        </w:rPr>
        <w:t>Dot. Części 3 poz. 35</w:t>
      </w:r>
      <w:r w:rsidR="007A3E3D" w:rsidRPr="00572797">
        <w:rPr>
          <w:rFonts w:eastAsia="Calibri" w:cstheme="minorHAnsi"/>
        </w:rPr>
        <w:t xml:space="preserve"> - </w:t>
      </w:r>
      <w:r w:rsidR="0089565C" w:rsidRPr="00572797">
        <w:rPr>
          <w:rFonts w:eastAsia="Calibri" w:cstheme="minorHAnsi"/>
        </w:rPr>
        <w:t>Czy Zamawiający dopuści w w/w pozycji preparat konfekcjonowany po 32 szt</w:t>
      </w:r>
      <w:r w:rsidRPr="00572797">
        <w:rPr>
          <w:rFonts w:eastAsia="Calibri" w:cstheme="minorHAnsi"/>
        </w:rPr>
        <w:t>.</w:t>
      </w:r>
      <w:r w:rsidR="0089565C" w:rsidRPr="00572797">
        <w:rPr>
          <w:rFonts w:eastAsia="Calibri" w:cstheme="minorHAnsi"/>
        </w:rPr>
        <w:t xml:space="preserve"> </w:t>
      </w:r>
      <w:r w:rsidRPr="00572797">
        <w:rPr>
          <w:rFonts w:eastAsia="Calibri" w:cstheme="minorHAnsi"/>
        </w:rPr>
        <w:br/>
      </w:r>
      <w:r w:rsidR="0089565C" w:rsidRPr="00572797">
        <w:rPr>
          <w:rFonts w:eastAsia="Calibri" w:cstheme="minorHAnsi"/>
        </w:rPr>
        <w:t>z odpowiednim przeliczeniem ilości 102 op</w:t>
      </w:r>
      <w:r w:rsidR="001430DB" w:rsidRPr="00572797">
        <w:rPr>
          <w:rFonts w:eastAsia="Calibri" w:cstheme="minorHAnsi"/>
        </w:rPr>
        <w:t>.</w:t>
      </w:r>
      <w:r w:rsidR="0089565C" w:rsidRPr="00572797">
        <w:rPr>
          <w:rFonts w:eastAsia="Calibri" w:cstheme="minorHAnsi"/>
        </w:rPr>
        <w:t xml:space="preserve"> i podanie ceny jednostkowej netto za opakowanie?</w:t>
      </w:r>
      <w:r w:rsidRPr="00572797">
        <w:rPr>
          <w:rFonts w:eastAsia="Calibri" w:cstheme="minorHAnsi"/>
        </w:rPr>
        <w:t>”</w:t>
      </w:r>
      <w:r w:rsidR="007A3E3D" w:rsidRPr="00572797">
        <w:rPr>
          <w:rFonts w:eastAsia="Calibri" w:cstheme="minorHAnsi"/>
        </w:rPr>
        <w:br/>
      </w:r>
      <w:r w:rsidR="007A3E3D" w:rsidRPr="00572797">
        <w:rPr>
          <w:rFonts w:eastAsia="Calibri" w:cstheme="minorHAnsi"/>
          <w:b/>
          <w:color w:val="FF0000"/>
        </w:rPr>
        <w:t xml:space="preserve">Odpowiedź: </w:t>
      </w:r>
      <w:r w:rsidR="007A3E3D" w:rsidRPr="00572797">
        <w:rPr>
          <w:rFonts w:eastAsia="Calibri" w:cstheme="minorHAnsi"/>
          <w:color w:val="FF0000"/>
        </w:rPr>
        <w:t>Zamawiający</w:t>
      </w:r>
      <w:r w:rsidR="001F3E36">
        <w:rPr>
          <w:rFonts w:eastAsia="Calibri" w:cstheme="minorHAnsi"/>
          <w:color w:val="FF0000"/>
        </w:rPr>
        <w:t xml:space="preserve"> </w:t>
      </w:r>
      <w:r w:rsidR="00CE387D">
        <w:rPr>
          <w:rFonts w:eastAsia="Calibri" w:cstheme="minorHAnsi"/>
          <w:color w:val="FF0000"/>
        </w:rPr>
        <w:t xml:space="preserve">wyraża </w:t>
      </w:r>
      <w:r w:rsidR="001F3E36">
        <w:rPr>
          <w:rFonts w:eastAsia="Calibri" w:cstheme="minorHAnsi"/>
          <w:color w:val="FF0000"/>
        </w:rPr>
        <w:t xml:space="preserve">zgodę na dokonanie przeliczenia, którego dotyczy pytanie, pod warunkiem, że zostanie ono dokonane na zasadach opisanych w pkt 3.7 SWZ oraz w odpowiedzi na pytanie </w:t>
      </w:r>
      <w:r w:rsidR="00CE387D">
        <w:rPr>
          <w:rFonts w:eastAsia="Calibri" w:cstheme="minorHAnsi"/>
          <w:color w:val="FF0000"/>
        </w:rPr>
        <w:t>nr 3 powyżej.</w:t>
      </w:r>
      <w:r w:rsidR="007A3E3D" w:rsidRPr="00572797">
        <w:rPr>
          <w:rFonts w:eastAsia="Calibri" w:cstheme="minorHAnsi"/>
          <w:color w:val="FF0000"/>
        </w:rPr>
        <w:t>.</w:t>
      </w:r>
    </w:p>
    <w:p w14:paraId="4761737F" w14:textId="77777777" w:rsidR="008B0458" w:rsidRPr="00572797" w:rsidRDefault="008B0458" w:rsidP="00572797">
      <w:pPr>
        <w:pStyle w:val="Akapitzlist"/>
        <w:spacing w:after="120" w:line="240" w:lineRule="auto"/>
        <w:ind w:left="0"/>
        <w:contextualSpacing w:val="0"/>
        <w:jc w:val="both"/>
        <w:rPr>
          <w:rFonts w:eastAsia="Calibri" w:cstheme="minorHAnsi"/>
        </w:rPr>
      </w:pPr>
    </w:p>
    <w:p w14:paraId="0098BA4A" w14:textId="77777777" w:rsidR="007A3E3D" w:rsidRPr="00572797" w:rsidRDefault="008B0458" w:rsidP="00572797">
      <w:pPr>
        <w:pStyle w:val="Akapitzlist"/>
        <w:numPr>
          <w:ilvl w:val="0"/>
          <w:numId w:val="1"/>
        </w:numPr>
        <w:spacing w:after="120" w:line="240" w:lineRule="auto"/>
        <w:ind w:left="0" w:firstLine="0"/>
        <w:contextualSpacing w:val="0"/>
        <w:jc w:val="both"/>
        <w:rPr>
          <w:rFonts w:eastAsia="Calibri" w:cstheme="minorHAnsi"/>
        </w:rPr>
      </w:pPr>
      <w:r w:rsidRPr="00572797">
        <w:rPr>
          <w:rFonts w:eastAsia="Calibri" w:cstheme="minorHAnsi"/>
          <w:b/>
        </w:rPr>
        <w:br/>
      </w:r>
      <w:r w:rsidR="007A3E3D" w:rsidRPr="00572797">
        <w:rPr>
          <w:rFonts w:eastAsia="Calibri" w:cstheme="minorHAnsi"/>
        </w:rPr>
        <w:t>„</w:t>
      </w:r>
      <w:r w:rsidR="0089565C" w:rsidRPr="00572797">
        <w:rPr>
          <w:rFonts w:eastAsia="Calibri" w:cstheme="minorHAnsi"/>
        </w:rPr>
        <w:t>Dot. Części 3 poz. 36</w:t>
      </w:r>
      <w:r w:rsidR="007A3E3D" w:rsidRPr="00572797">
        <w:rPr>
          <w:rFonts w:eastAsia="Calibri" w:cstheme="minorHAnsi"/>
        </w:rPr>
        <w:t xml:space="preserve"> - </w:t>
      </w:r>
      <w:r w:rsidR="0089565C" w:rsidRPr="00572797">
        <w:rPr>
          <w:rFonts w:eastAsia="Calibri" w:cstheme="minorHAnsi"/>
        </w:rPr>
        <w:t>Czy Zamawiający dopuści w w/w pozycji preparat konfekcjonowany po 10 szt</w:t>
      </w:r>
      <w:r w:rsidRPr="00572797">
        <w:rPr>
          <w:rFonts w:eastAsia="Calibri" w:cstheme="minorHAnsi"/>
        </w:rPr>
        <w:t xml:space="preserve">. </w:t>
      </w:r>
      <w:r w:rsidRPr="00572797">
        <w:rPr>
          <w:rFonts w:eastAsia="Calibri" w:cstheme="minorHAnsi"/>
        </w:rPr>
        <w:br/>
      </w:r>
      <w:r w:rsidR="0089565C" w:rsidRPr="00572797">
        <w:rPr>
          <w:rFonts w:eastAsia="Calibri" w:cstheme="minorHAnsi"/>
        </w:rPr>
        <w:t>z odpowiednim przeliczeniem ilości 2 op</w:t>
      </w:r>
      <w:r w:rsidR="001430DB" w:rsidRPr="00572797">
        <w:rPr>
          <w:rFonts w:eastAsia="Calibri" w:cstheme="minorHAnsi"/>
        </w:rPr>
        <w:t>.</w:t>
      </w:r>
      <w:r w:rsidR="0089565C" w:rsidRPr="00572797">
        <w:rPr>
          <w:rFonts w:eastAsia="Calibri" w:cstheme="minorHAnsi"/>
        </w:rPr>
        <w:t xml:space="preserve"> i podanie ceny jednostkowej netto za opakowanie?</w:t>
      </w:r>
      <w:r w:rsidR="007A3E3D" w:rsidRPr="00572797">
        <w:rPr>
          <w:rFonts w:eastAsia="Calibri" w:cstheme="minorHAnsi"/>
        </w:rPr>
        <w:t>”</w:t>
      </w:r>
      <w:r w:rsidR="007A3E3D" w:rsidRPr="00572797">
        <w:rPr>
          <w:rFonts w:eastAsia="Calibri" w:cstheme="minorHAnsi"/>
        </w:rPr>
        <w:br/>
      </w:r>
      <w:bookmarkStart w:id="15" w:name="_Hlk103939642"/>
      <w:r w:rsidR="007A3E3D" w:rsidRPr="00572797">
        <w:rPr>
          <w:rFonts w:eastAsia="Calibri" w:cstheme="minorHAnsi"/>
          <w:b/>
          <w:color w:val="FF0000"/>
        </w:rPr>
        <w:t xml:space="preserve">Odpowiedź: </w:t>
      </w:r>
      <w:r w:rsidR="007A3E3D" w:rsidRPr="00572797">
        <w:rPr>
          <w:rFonts w:eastAsia="Calibri" w:cstheme="minorHAnsi"/>
          <w:color w:val="FF0000"/>
        </w:rPr>
        <w:t xml:space="preserve">Tak, Zamawiający dopuszcza </w:t>
      </w:r>
      <w:r w:rsidR="00307EAE">
        <w:rPr>
          <w:rFonts w:eastAsia="Calibri" w:cstheme="minorHAnsi"/>
          <w:color w:val="FF0000"/>
        </w:rPr>
        <w:t xml:space="preserve">takie rozwiązanie, </w:t>
      </w:r>
      <w:r w:rsidR="007A3E3D" w:rsidRPr="00572797">
        <w:rPr>
          <w:rFonts w:eastAsia="Calibri" w:cstheme="minorHAnsi"/>
          <w:color w:val="FF0000"/>
        </w:rPr>
        <w:t xml:space="preserve">ale </w:t>
      </w:r>
      <w:r w:rsidR="00307EAE">
        <w:rPr>
          <w:rFonts w:eastAsia="Calibri" w:cstheme="minorHAnsi"/>
          <w:color w:val="FF0000"/>
        </w:rPr>
        <w:t xml:space="preserve">go </w:t>
      </w:r>
      <w:r w:rsidR="007A3E3D" w:rsidRPr="00572797">
        <w:rPr>
          <w:rFonts w:eastAsia="Calibri" w:cstheme="minorHAnsi"/>
          <w:color w:val="FF0000"/>
        </w:rPr>
        <w:t>nie wymaga.</w:t>
      </w:r>
    </w:p>
    <w:bookmarkEnd w:id="15"/>
    <w:p w14:paraId="7E2F529D" w14:textId="77777777" w:rsidR="006B520F" w:rsidRDefault="006B520F" w:rsidP="00572797">
      <w:pPr>
        <w:widowControl w:val="0"/>
        <w:spacing w:after="120"/>
        <w:jc w:val="both"/>
        <w:rPr>
          <w:rFonts w:asciiTheme="minorHAnsi" w:eastAsia="Calibri" w:hAnsiTheme="minorHAnsi" w:cstheme="minorHAnsi"/>
          <w:b/>
          <w:sz w:val="22"/>
          <w:szCs w:val="22"/>
          <w:u w:val="single"/>
        </w:rPr>
      </w:pPr>
    </w:p>
    <w:p w14:paraId="788157E7" w14:textId="77777777" w:rsidR="003C379C" w:rsidRPr="00572797" w:rsidRDefault="003C379C" w:rsidP="00572797">
      <w:pPr>
        <w:widowControl w:val="0"/>
        <w:spacing w:after="120"/>
        <w:jc w:val="both"/>
        <w:rPr>
          <w:rFonts w:asciiTheme="minorHAnsi" w:eastAsia="Calibri" w:hAnsiTheme="minorHAnsi" w:cstheme="minorHAnsi"/>
          <w:b/>
          <w:sz w:val="22"/>
          <w:szCs w:val="22"/>
          <w:u w:val="single"/>
        </w:rPr>
      </w:pPr>
      <w:r w:rsidRPr="00572797">
        <w:rPr>
          <w:rFonts w:asciiTheme="minorHAnsi" w:eastAsia="Calibri" w:hAnsiTheme="minorHAnsi" w:cstheme="minorHAnsi"/>
          <w:b/>
          <w:sz w:val="22"/>
          <w:szCs w:val="22"/>
          <w:u w:val="single"/>
        </w:rPr>
        <w:t xml:space="preserve">Pytania i odpowiedzi dotyczące załącznik nr </w:t>
      </w:r>
      <w:r w:rsidR="00432E98" w:rsidRPr="00572797">
        <w:rPr>
          <w:rFonts w:asciiTheme="minorHAnsi" w:eastAsia="Calibri" w:hAnsiTheme="minorHAnsi" w:cstheme="minorHAnsi"/>
          <w:b/>
          <w:sz w:val="22"/>
          <w:szCs w:val="22"/>
          <w:u w:val="single"/>
        </w:rPr>
        <w:t>4</w:t>
      </w:r>
      <w:r w:rsidRPr="00572797">
        <w:rPr>
          <w:rFonts w:asciiTheme="minorHAnsi" w:eastAsia="Calibri" w:hAnsiTheme="minorHAnsi" w:cstheme="minorHAnsi"/>
          <w:b/>
          <w:sz w:val="22"/>
          <w:szCs w:val="22"/>
          <w:u w:val="single"/>
        </w:rPr>
        <w:t xml:space="preserve"> do SWZ – </w:t>
      </w:r>
      <w:r w:rsidR="00432E98" w:rsidRPr="00572797">
        <w:rPr>
          <w:rFonts w:asciiTheme="minorHAnsi" w:eastAsia="Calibri" w:hAnsiTheme="minorHAnsi" w:cstheme="minorHAnsi"/>
          <w:b/>
          <w:sz w:val="22"/>
          <w:szCs w:val="22"/>
          <w:u w:val="single"/>
        </w:rPr>
        <w:t>Wzór umowy</w:t>
      </w:r>
    </w:p>
    <w:p w14:paraId="151642DD" w14:textId="77777777" w:rsidR="003C379C" w:rsidRPr="00572797" w:rsidRDefault="003C379C" w:rsidP="00572797">
      <w:pPr>
        <w:pStyle w:val="Akapitzlist"/>
        <w:widowControl w:val="0"/>
        <w:numPr>
          <w:ilvl w:val="0"/>
          <w:numId w:val="1"/>
        </w:numPr>
        <w:spacing w:after="120" w:line="240" w:lineRule="auto"/>
        <w:ind w:left="567" w:hanging="567"/>
        <w:contextualSpacing w:val="0"/>
        <w:jc w:val="both"/>
        <w:rPr>
          <w:rFonts w:eastAsia="Calibri" w:cstheme="minorHAnsi"/>
          <w:b/>
          <w:u w:val="single"/>
        </w:rPr>
      </w:pPr>
    </w:p>
    <w:p w14:paraId="120FDB33" w14:textId="77777777" w:rsidR="003C379C" w:rsidRPr="00572797" w:rsidRDefault="003C379C" w:rsidP="00572797">
      <w:pPr>
        <w:widowControl w:val="0"/>
        <w:spacing w:after="120"/>
        <w:jc w:val="both"/>
        <w:rPr>
          <w:rFonts w:asciiTheme="minorHAnsi" w:eastAsia="Calibri" w:hAnsiTheme="minorHAnsi" w:cstheme="minorHAnsi"/>
          <w:sz w:val="22"/>
          <w:szCs w:val="22"/>
        </w:rPr>
      </w:pPr>
      <w:r w:rsidRPr="00572797">
        <w:rPr>
          <w:rFonts w:asciiTheme="minorHAnsi" w:eastAsia="Calibri" w:hAnsiTheme="minorHAnsi" w:cstheme="minorHAnsi"/>
          <w:sz w:val="22"/>
          <w:szCs w:val="22"/>
        </w:rPr>
        <w:t>„Do §6 ust. 4 wzoru umowy: Czy Zamawiający dokonując zamówienia zastępczego opisanego w §6 ust. 4 wzoru umowy, żądał będzie od wykonawcy zwrotu całej wartości tego zakupu, czy też, podobnie jak w przypadku opisanym w §4 ust. 2 „zwrotu Zamawiającemu wszystkich udokumentowanych kosztów nabycia Towaru od podmiotu trzeciego, pomniejszonego o cenę jego nabycia od Wykonawcy, której Zamawiający nie zapłacił.”?”</w:t>
      </w:r>
    </w:p>
    <w:p w14:paraId="0558EEE0" w14:textId="77777777" w:rsidR="003C379C" w:rsidRDefault="003C379C" w:rsidP="00572797">
      <w:pPr>
        <w:widowControl w:val="0"/>
        <w:spacing w:after="120"/>
        <w:jc w:val="both"/>
        <w:rPr>
          <w:rFonts w:asciiTheme="minorHAnsi" w:eastAsia="Calibri" w:hAnsiTheme="minorHAnsi" w:cstheme="minorHAnsi"/>
          <w:color w:val="FF0000"/>
          <w:sz w:val="22"/>
          <w:szCs w:val="22"/>
        </w:rPr>
      </w:pPr>
      <w:bookmarkStart w:id="16" w:name="_Hlk103939686"/>
      <w:r w:rsidRPr="00572797">
        <w:rPr>
          <w:rFonts w:asciiTheme="minorHAnsi" w:eastAsia="Calibri" w:hAnsiTheme="minorHAnsi" w:cstheme="minorHAnsi"/>
          <w:b/>
          <w:color w:val="FF0000"/>
          <w:sz w:val="22"/>
          <w:szCs w:val="22"/>
        </w:rPr>
        <w:t xml:space="preserve">Odpowiedź: </w:t>
      </w:r>
      <w:r w:rsidR="00DA48ED">
        <w:rPr>
          <w:rFonts w:asciiTheme="minorHAnsi" w:eastAsia="Calibri" w:hAnsiTheme="minorHAnsi" w:cstheme="minorHAnsi"/>
          <w:color w:val="FF0000"/>
          <w:sz w:val="22"/>
          <w:szCs w:val="22"/>
        </w:rPr>
        <w:t xml:space="preserve">W przypadku opisanym w </w:t>
      </w:r>
      <w:r w:rsidR="00DA48ED" w:rsidRPr="00DA48ED">
        <w:rPr>
          <w:rFonts w:asciiTheme="minorHAnsi" w:eastAsia="Calibri" w:hAnsiTheme="minorHAnsi" w:cstheme="minorHAnsi"/>
          <w:color w:val="FF0000"/>
          <w:sz w:val="22"/>
          <w:szCs w:val="22"/>
        </w:rPr>
        <w:t>§ 6 ust. 4 wzoru umowy</w:t>
      </w:r>
      <w:r w:rsidR="00DA48ED">
        <w:rPr>
          <w:rFonts w:asciiTheme="minorHAnsi" w:eastAsia="Calibri" w:hAnsiTheme="minorHAnsi" w:cstheme="minorHAnsi"/>
          <w:color w:val="FF0000"/>
          <w:sz w:val="22"/>
          <w:szCs w:val="22"/>
        </w:rPr>
        <w:t xml:space="preserve"> Zamawiający może się </w:t>
      </w:r>
      <w:r w:rsidR="00EF2DF4">
        <w:rPr>
          <w:rFonts w:asciiTheme="minorHAnsi" w:eastAsia="Calibri" w:hAnsiTheme="minorHAnsi" w:cstheme="minorHAnsi"/>
          <w:color w:val="FF0000"/>
          <w:sz w:val="22"/>
          <w:szCs w:val="22"/>
        </w:rPr>
        <w:t xml:space="preserve">domagać od Wykonawcy zwrotu </w:t>
      </w:r>
      <w:r w:rsidR="008E0F8D">
        <w:rPr>
          <w:rFonts w:asciiTheme="minorHAnsi" w:eastAsia="Calibri" w:hAnsiTheme="minorHAnsi" w:cstheme="minorHAnsi"/>
          <w:color w:val="FF0000"/>
          <w:sz w:val="22"/>
          <w:szCs w:val="22"/>
        </w:rPr>
        <w:t>wsz</w:t>
      </w:r>
      <w:r w:rsidR="00475162">
        <w:rPr>
          <w:rFonts w:asciiTheme="minorHAnsi" w:eastAsia="Calibri" w:hAnsiTheme="minorHAnsi" w:cstheme="minorHAnsi"/>
          <w:color w:val="FF0000"/>
          <w:sz w:val="22"/>
          <w:szCs w:val="22"/>
        </w:rPr>
        <w:t xml:space="preserve">elkich kosztów związanych z koniecznością skorzystania przez niego z zastępczego wykonania umowy. Należy zwrócić uwagę, że w przypadku opisanym w </w:t>
      </w:r>
      <w:r w:rsidR="00475162" w:rsidRPr="00DA48ED">
        <w:rPr>
          <w:rFonts w:asciiTheme="minorHAnsi" w:eastAsia="Calibri" w:hAnsiTheme="minorHAnsi" w:cstheme="minorHAnsi"/>
          <w:color w:val="FF0000"/>
          <w:sz w:val="22"/>
          <w:szCs w:val="22"/>
        </w:rPr>
        <w:t xml:space="preserve">§ </w:t>
      </w:r>
      <w:r w:rsidR="00475162">
        <w:rPr>
          <w:rFonts w:asciiTheme="minorHAnsi" w:eastAsia="Calibri" w:hAnsiTheme="minorHAnsi" w:cstheme="minorHAnsi"/>
          <w:color w:val="FF0000"/>
          <w:sz w:val="22"/>
          <w:szCs w:val="22"/>
        </w:rPr>
        <w:t>4 ust. 2</w:t>
      </w:r>
      <w:r w:rsidR="00475162" w:rsidRPr="00DA48ED">
        <w:rPr>
          <w:rFonts w:asciiTheme="minorHAnsi" w:eastAsia="Calibri" w:hAnsiTheme="minorHAnsi" w:cstheme="minorHAnsi"/>
          <w:color w:val="FF0000"/>
          <w:sz w:val="22"/>
          <w:szCs w:val="22"/>
        </w:rPr>
        <w:t xml:space="preserve"> wzoru umowy</w:t>
      </w:r>
      <w:r w:rsidR="00475162">
        <w:rPr>
          <w:rFonts w:asciiTheme="minorHAnsi" w:eastAsia="Calibri" w:hAnsiTheme="minorHAnsi" w:cstheme="minorHAnsi"/>
          <w:color w:val="FF0000"/>
          <w:sz w:val="22"/>
          <w:szCs w:val="22"/>
        </w:rPr>
        <w:t xml:space="preserve"> </w:t>
      </w:r>
      <w:r w:rsidR="0030730E">
        <w:rPr>
          <w:rFonts w:asciiTheme="minorHAnsi" w:eastAsia="Calibri" w:hAnsiTheme="minorHAnsi" w:cstheme="minorHAnsi"/>
          <w:color w:val="FF0000"/>
          <w:sz w:val="22"/>
          <w:szCs w:val="22"/>
        </w:rPr>
        <w:t xml:space="preserve">do zastępczego wykonania </w:t>
      </w:r>
      <w:r w:rsidR="0030730E">
        <w:rPr>
          <w:rFonts w:asciiTheme="minorHAnsi" w:eastAsia="Calibri" w:hAnsiTheme="minorHAnsi" w:cstheme="minorHAnsi"/>
          <w:color w:val="FF0000"/>
          <w:sz w:val="22"/>
          <w:szCs w:val="22"/>
        </w:rPr>
        <w:lastRenderedPageBreak/>
        <w:t xml:space="preserve">umowy dochodzi w sytuacji, gdy Zamawiający nie zapłacił jeszcze Wykonawcy za </w:t>
      </w:r>
      <w:r w:rsidR="009039A0">
        <w:rPr>
          <w:rFonts w:asciiTheme="minorHAnsi" w:eastAsia="Calibri" w:hAnsiTheme="minorHAnsi" w:cstheme="minorHAnsi"/>
          <w:color w:val="FF0000"/>
          <w:sz w:val="22"/>
          <w:szCs w:val="22"/>
        </w:rPr>
        <w:t>niedostarczone lub wadliwe towary, stąd zwrot kosztów zastępczego wykonania umowy powinien być pomniejszony o cenę, której Zamawiający nie uiścił</w:t>
      </w:r>
      <w:r w:rsidR="002028F6">
        <w:rPr>
          <w:rFonts w:asciiTheme="minorHAnsi" w:eastAsia="Calibri" w:hAnsiTheme="minorHAnsi" w:cstheme="minorHAnsi"/>
          <w:color w:val="FF0000"/>
          <w:sz w:val="22"/>
          <w:szCs w:val="22"/>
        </w:rPr>
        <w:t xml:space="preserve"> (inaczej po stronie Zamawiającego doszło by do bezpodstawnego wzbogacenia</w:t>
      </w:r>
      <w:r w:rsidR="00E94E51">
        <w:rPr>
          <w:rFonts w:asciiTheme="minorHAnsi" w:eastAsia="Calibri" w:hAnsiTheme="minorHAnsi" w:cstheme="minorHAnsi"/>
          <w:color w:val="FF0000"/>
          <w:sz w:val="22"/>
          <w:szCs w:val="22"/>
        </w:rPr>
        <w:t>, gdyż otrzymałby on towar praktycznie za darmo</w:t>
      </w:r>
      <w:r w:rsidR="002028F6">
        <w:rPr>
          <w:rFonts w:asciiTheme="minorHAnsi" w:eastAsia="Calibri" w:hAnsiTheme="minorHAnsi" w:cstheme="minorHAnsi"/>
          <w:color w:val="FF0000"/>
          <w:sz w:val="22"/>
          <w:szCs w:val="22"/>
        </w:rPr>
        <w:t>)</w:t>
      </w:r>
      <w:r w:rsidR="009039A0">
        <w:rPr>
          <w:rFonts w:asciiTheme="minorHAnsi" w:eastAsia="Calibri" w:hAnsiTheme="minorHAnsi" w:cstheme="minorHAnsi"/>
          <w:color w:val="FF0000"/>
          <w:sz w:val="22"/>
          <w:szCs w:val="22"/>
        </w:rPr>
        <w:t xml:space="preserve">. </w:t>
      </w:r>
      <w:r w:rsidR="002502AB">
        <w:rPr>
          <w:rFonts w:asciiTheme="minorHAnsi" w:eastAsia="Calibri" w:hAnsiTheme="minorHAnsi" w:cstheme="minorHAnsi"/>
          <w:color w:val="FF0000"/>
          <w:sz w:val="22"/>
          <w:szCs w:val="22"/>
        </w:rPr>
        <w:t xml:space="preserve">Natomiast w przypadku opisanym w </w:t>
      </w:r>
      <w:r w:rsidR="002502AB" w:rsidRPr="00DA48ED">
        <w:rPr>
          <w:rFonts w:asciiTheme="minorHAnsi" w:eastAsia="Calibri" w:hAnsiTheme="minorHAnsi" w:cstheme="minorHAnsi"/>
          <w:color w:val="FF0000"/>
          <w:sz w:val="22"/>
          <w:szCs w:val="22"/>
        </w:rPr>
        <w:t xml:space="preserve">§ </w:t>
      </w:r>
      <w:r w:rsidR="002502AB">
        <w:rPr>
          <w:rFonts w:asciiTheme="minorHAnsi" w:eastAsia="Calibri" w:hAnsiTheme="minorHAnsi" w:cstheme="minorHAnsi"/>
          <w:color w:val="FF0000"/>
          <w:sz w:val="22"/>
          <w:szCs w:val="22"/>
        </w:rPr>
        <w:t>6 ust. 4</w:t>
      </w:r>
      <w:r w:rsidR="002502AB" w:rsidRPr="00DA48ED">
        <w:rPr>
          <w:rFonts w:asciiTheme="minorHAnsi" w:eastAsia="Calibri" w:hAnsiTheme="minorHAnsi" w:cstheme="minorHAnsi"/>
          <w:color w:val="FF0000"/>
          <w:sz w:val="22"/>
          <w:szCs w:val="22"/>
        </w:rPr>
        <w:t xml:space="preserve"> wzoru umowy</w:t>
      </w:r>
      <w:r w:rsidR="002502AB">
        <w:rPr>
          <w:rFonts w:asciiTheme="minorHAnsi" w:eastAsia="Calibri" w:hAnsiTheme="minorHAnsi" w:cstheme="minorHAnsi"/>
          <w:color w:val="FF0000"/>
          <w:sz w:val="22"/>
          <w:szCs w:val="22"/>
        </w:rPr>
        <w:t>, do zastępczego wyko</w:t>
      </w:r>
      <w:r w:rsidR="002028F6">
        <w:rPr>
          <w:rFonts w:asciiTheme="minorHAnsi" w:eastAsia="Calibri" w:hAnsiTheme="minorHAnsi" w:cstheme="minorHAnsi"/>
          <w:color w:val="FF0000"/>
          <w:sz w:val="22"/>
          <w:szCs w:val="22"/>
        </w:rPr>
        <w:t>nania umowy dochodzi w sytuacji</w:t>
      </w:r>
      <w:r w:rsidR="002502AB">
        <w:rPr>
          <w:rFonts w:asciiTheme="minorHAnsi" w:eastAsia="Calibri" w:hAnsiTheme="minorHAnsi" w:cstheme="minorHAnsi"/>
          <w:color w:val="FF0000"/>
          <w:sz w:val="22"/>
          <w:szCs w:val="22"/>
        </w:rPr>
        <w:t xml:space="preserve">, gdy Zamawiający zapłacił już Wykonawcy za towar, który następnie okazał się wadliwy. </w:t>
      </w:r>
      <w:r w:rsidR="00970C85">
        <w:rPr>
          <w:rFonts w:asciiTheme="minorHAnsi" w:eastAsia="Calibri" w:hAnsiTheme="minorHAnsi" w:cstheme="minorHAnsi"/>
          <w:color w:val="FF0000"/>
          <w:sz w:val="22"/>
          <w:szCs w:val="22"/>
        </w:rPr>
        <w:t xml:space="preserve">Gdyby więc Wykonawca nie zwrócił mu pełnych kosztów zakupu niewadliwego towaru od podmiotu trzeciego, to Zamawiający poniósłby szkodę </w:t>
      </w:r>
      <w:r w:rsidR="001F597E">
        <w:rPr>
          <w:rFonts w:asciiTheme="minorHAnsi" w:eastAsia="Calibri" w:hAnsiTheme="minorHAnsi" w:cstheme="minorHAnsi"/>
          <w:color w:val="FF0000"/>
          <w:sz w:val="22"/>
          <w:szCs w:val="22"/>
        </w:rPr>
        <w:t>polegającą na zapłaceniu drugi raz za ten sam towar</w:t>
      </w:r>
      <w:r w:rsidR="00E94E51">
        <w:rPr>
          <w:rFonts w:asciiTheme="minorHAnsi" w:eastAsia="Calibri" w:hAnsiTheme="minorHAnsi" w:cstheme="minorHAnsi"/>
          <w:color w:val="FF0000"/>
          <w:sz w:val="22"/>
          <w:szCs w:val="22"/>
        </w:rPr>
        <w:t xml:space="preserve"> (najpierw Wykonawcy, a potem podmiotowi trzeciemu)</w:t>
      </w:r>
      <w:r w:rsidR="001F597E">
        <w:rPr>
          <w:rFonts w:asciiTheme="minorHAnsi" w:eastAsia="Calibri" w:hAnsiTheme="minorHAnsi" w:cstheme="minorHAnsi"/>
          <w:color w:val="FF0000"/>
          <w:sz w:val="22"/>
          <w:szCs w:val="22"/>
        </w:rPr>
        <w:t>, potencjalnie wyższej kwoty</w:t>
      </w:r>
      <w:r w:rsidR="001F4852">
        <w:rPr>
          <w:rFonts w:asciiTheme="minorHAnsi" w:eastAsia="Calibri" w:hAnsiTheme="minorHAnsi" w:cstheme="minorHAnsi"/>
          <w:color w:val="FF0000"/>
          <w:sz w:val="22"/>
          <w:szCs w:val="22"/>
        </w:rPr>
        <w:t xml:space="preserve">, niż pierwotnie ustalona z Wykonawcą. </w:t>
      </w:r>
    </w:p>
    <w:p w14:paraId="3FD0B575" w14:textId="77777777" w:rsidR="001F4852" w:rsidRPr="00DA48ED" w:rsidRDefault="001F4852" w:rsidP="00572797">
      <w:pPr>
        <w:widowControl w:val="0"/>
        <w:spacing w:after="120"/>
        <w:jc w:val="both"/>
        <w:rPr>
          <w:rFonts w:asciiTheme="minorHAnsi" w:eastAsia="Calibri" w:hAnsiTheme="minorHAnsi" w:cstheme="minorHAnsi"/>
          <w:color w:val="FF0000"/>
          <w:sz w:val="22"/>
          <w:szCs w:val="22"/>
          <w:u w:val="single"/>
        </w:rPr>
      </w:pPr>
    </w:p>
    <w:bookmarkEnd w:id="16"/>
    <w:p w14:paraId="44CE182E" w14:textId="0B272A5D" w:rsidR="003C379C" w:rsidRPr="00572797" w:rsidRDefault="003C379C" w:rsidP="00572797">
      <w:pPr>
        <w:pStyle w:val="Akapitzlist"/>
        <w:numPr>
          <w:ilvl w:val="0"/>
          <w:numId w:val="1"/>
        </w:numPr>
        <w:spacing w:after="120" w:line="240" w:lineRule="auto"/>
        <w:ind w:hanging="720"/>
        <w:contextualSpacing w:val="0"/>
        <w:jc w:val="both"/>
        <w:rPr>
          <w:rFonts w:eastAsia="Calibri" w:cstheme="minorHAnsi"/>
        </w:rPr>
      </w:pPr>
    </w:p>
    <w:p w14:paraId="31826BE9" w14:textId="77777777" w:rsidR="003C379C" w:rsidRPr="00572797" w:rsidRDefault="003C379C" w:rsidP="00572797">
      <w:pPr>
        <w:pStyle w:val="Bezodstpw"/>
        <w:spacing w:after="120"/>
        <w:jc w:val="both"/>
        <w:rPr>
          <w:rFonts w:asciiTheme="minorHAnsi" w:eastAsia="Calibri" w:hAnsiTheme="minorHAnsi" w:cstheme="minorHAnsi"/>
          <w:sz w:val="22"/>
          <w:szCs w:val="22"/>
          <w:lang w:eastAsia="en-US"/>
        </w:rPr>
      </w:pPr>
      <w:r w:rsidRPr="00572797">
        <w:rPr>
          <w:rFonts w:asciiTheme="minorHAnsi" w:eastAsia="Calibri" w:hAnsiTheme="minorHAnsi" w:cstheme="minorHAnsi"/>
          <w:sz w:val="22"/>
          <w:szCs w:val="22"/>
          <w:lang w:eastAsia="en-US"/>
        </w:rPr>
        <w:t>„Do §7 ust. 1 wzoru umowy. Czy Zamawiający wyrazi zgodę na zmianę postanowień umowy §7 ust.1 wzoru umowy w taki sposób, aby kara umowna zastrzeżona na wypadek opóźnienia w realizacji zamówienia lub zamówienia podlegającego reklamacji była wyłącznie proporcjonalna do wartości tej części zamówienia (reklamacji), która została zrealizowana z opóźnieniem lub nie została zrealizowana - bez ryczałtowej, sztywnej kary, tj. 100,00 zł za każdy przypadek - i wynosiła np. 0,5% od wartości tej niezrealizowanej części, za każdy dzień opóźnienia? Wskazujemy przy tym, że wysokość ww. kar umownych możliwych do naliczenia przez Zamawiającego (zawsze 100,00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14:paraId="7372A342" w14:textId="77777777" w:rsidR="003C379C" w:rsidRPr="00572797" w:rsidRDefault="003C379C" w:rsidP="00572797">
      <w:pPr>
        <w:pStyle w:val="Bezodstpw"/>
        <w:spacing w:after="120"/>
        <w:jc w:val="both"/>
        <w:rPr>
          <w:rFonts w:asciiTheme="minorHAnsi" w:hAnsiTheme="minorHAnsi" w:cstheme="minorHAnsi"/>
          <w:color w:val="FF0000"/>
          <w:sz w:val="22"/>
          <w:szCs w:val="22"/>
        </w:rPr>
      </w:pPr>
      <w:bookmarkStart w:id="17" w:name="_Hlk103939805"/>
      <w:r w:rsidRPr="00572797">
        <w:rPr>
          <w:rFonts w:asciiTheme="minorHAnsi" w:eastAsia="Calibri" w:hAnsiTheme="minorHAnsi" w:cstheme="minorHAnsi"/>
          <w:b/>
          <w:color w:val="FF0000"/>
          <w:sz w:val="22"/>
          <w:szCs w:val="22"/>
          <w:lang w:eastAsia="en-US"/>
        </w:rPr>
        <w:t xml:space="preserve">Odpowiedź: </w:t>
      </w:r>
      <w:r w:rsidRPr="00572797">
        <w:rPr>
          <w:rFonts w:asciiTheme="minorHAnsi" w:hAnsiTheme="minorHAnsi" w:cstheme="minorHAnsi"/>
          <w:color w:val="FF0000"/>
          <w:sz w:val="22"/>
          <w:szCs w:val="22"/>
        </w:rPr>
        <w:t xml:space="preserve">Zamawiający nie wyraża zgody na proponowaną zmianę. </w:t>
      </w:r>
    </w:p>
    <w:bookmarkEnd w:id="17"/>
    <w:p w14:paraId="0FEDFE1C" w14:textId="77777777" w:rsidR="003C379C" w:rsidRPr="00572797" w:rsidRDefault="003C379C" w:rsidP="00572797">
      <w:pPr>
        <w:pStyle w:val="Bezodstpw"/>
        <w:spacing w:after="120"/>
        <w:jc w:val="both"/>
        <w:rPr>
          <w:rFonts w:asciiTheme="minorHAnsi" w:hAnsiTheme="minorHAnsi" w:cstheme="minorHAnsi"/>
          <w:color w:val="FF0000"/>
          <w:sz w:val="22"/>
          <w:szCs w:val="22"/>
        </w:rPr>
      </w:pPr>
      <w:r w:rsidRPr="00572797">
        <w:rPr>
          <w:rFonts w:asciiTheme="minorHAnsi" w:hAnsiTheme="minorHAnsi" w:cstheme="minorHAnsi"/>
          <w:b/>
          <w:color w:val="FF0000"/>
          <w:sz w:val="22"/>
          <w:szCs w:val="22"/>
        </w:rPr>
        <w:t>Uzasadnienie:</w:t>
      </w:r>
      <w:r w:rsidRPr="00572797">
        <w:rPr>
          <w:rFonts w:asciiTheme="minorHAnsi" w:hAnsiTheme="minorHAnsi" w:cstheme="minorHAnsi"/>
          <w:color w:val="FF0000"/>
          <w:sz w:val="22"/>
          <w:szCs w:val="22"/>
        </w:rPr>
        <w:t xml:space="preserve"> W opinii Zamawiającego zastrzeżona kara umowna nie ma charakteru rażąco wygórowanej, a co za tym idzie, nie jest ona sprzeczna z naturą stosunku zobowiązaniowego. Tytułem wstępu należy podkreślić, że przy ocenie wysokości zastrzeżonej kary umownej należy brać pod uwagę zarówno jej funkcję kompensacyjną, jak i stymulująco-represyjną (zob. wyr. Sądu Apelacyjnego w Gdańsku z 21.05.2013 r., V </w:t>
      </w:r>
      <w:proofErr w:type="spellStart"/>
      <w:r w:rsidRPr="00572797">
        <w:rPr>
          <w:rFonts w:asciiTheme="minorHAnsi" w:hAnsiTheme="minorHAnsi" w:cstheme="minorHAnsi"/>
          <w:color w:val="FF0000"/>
          <w:sz w:val="22"/>
          <w:szCs w:val="22"/>
        </w:rPr>
        <w:t>ACa</w:t>
      </w:r>
      <w:proofErr w:type="spellEnd"/>
      <w:r w:rsidRPr="00572797">
        <w:rPr>
          <w:rFonts w:asciiTheme="minorHAnsi" w:hAnsiTheme="minorHAnsi" w:cstheme="minorHAnsi"/>
          <w:color w:val="FF0000"/>
          <w:sz w:val="22"/>
          <w:szCs w:val="22"/>
        </w:rPr>
        <w:t xml:space="preserve"> 229/13). Proponowane przez Wykonawcę rozwiązanie jest zawodne i w praktyce nie pozwoli na zracjonalizowanie wysokości zastrzeżonej kary umownej. Odniesienie jej wysokości do wartości niezrealizowanej części zamówienia powoduje bowiem, że w zależności od wypadku może być ona rażąco wysoka (znacznie wyższa od jej obecnej </w:t>
      </w:r>
      <w:r w:rsidRPr="009617D1">
        <w:rPr>
          <w:rFonts w:asciiTheme="minorHAnsi" w:hAnsiTheme="minorHAnsi" w:cstheme="minorHAnsi"/>
          <w:color w:val="FF0000"/>
          <w:sz w:val="22"/>
          <w:szCs w:val="22"/>
        </w:rPr>
        <w:t xml:space="preserve">wysokości) lub rażąco niska, co z kolei niweczyć będzie jej funkcję stymulująco-represyjną. Nie sposób odnieść również wysokości zastrzeżonej kary umownej do wysokości poniesionej przez Zamawiającego szkody, bowiem biorąc pod uwagę specyfikę jego działania (świadczenie usług zdrowotnych), w wyliczenie z góry wysokości takiej szkody jest w praktyce niemożliwe. </w:t>
      </w:r>
      <w:r w:rsidR="00EF6ACB" w:rsidRPr="009617D1">
        <w:rPr>
          <w:rFonts w:asciiTheme="minorHAnsi" w:hAnsiTheme="minorHAnsi" w:cstheme="minorHAnsi"/>
          <w:color w:val="FF0000"/>
          <w:sz w:val="22"/>
          <w:szCs w:val="22"/>
        </w:rPr>
        <w:t xml:space="preserve">Nie powinno przy tym umknąć uwadze, że już z samej treści </w:t>
      </w:r>
      <w:hyperlink r:id="rId9" w:history="1">
        <w:r w:rsidR="00EF6ACB" w:rsidRPr="009617D1">
          <w:rPr>
            <w:rStyle w:val="Hipercze"/>
            <w:rFonts w:asciiTheme="minorHAnsi" w:hAnsiTheme="minorHAnsi" w:cstheme="minorHAnsi"/>
            <w:color w:val="FF0000"/>
            <w:sz w:val="22"/>
            <w:szCs w:val="22"/>
            <w:u w:val="none"/>
            <w:shd w:val="clear" w:color="auto" w:fill="FFFFFF"/>
          </w:rPr>
          <w:t xml:space="preserve">art. 484 § 1 </w:t>
        </w:r>
        <w:proofErr w:type="spellStart"/>
        <w:r w:rsidR="00EF6ACB" w:rsidRPr="009617D1">
          <w:rPr>
            <w:rStyle w:val="Hipercze"/>
            <w:rFonts w:asciiTheme="minorHAnsi" w:hAnsiTheme="minorHAnsi" w:cstheme="minorHAnsi"/>
            <w:color w:val="FF0000"/>
            <w:sz w:val="22"/>
            <w:szCs w:val="22"/>
            <w:u w:val="none"/>
            <w:shd w:val="clear" w:color="auto" w:fill="FFFFFF"/>
          </w:rPr>
          <w:t>zd</w:t>
        </w:r>
        <w:proofErr w:type="spellEnd"/>
        <w:r w:rsidR="00EF6ACB" w:rsidRPr="009617D1">
          <w:rPr>
            <w:rStyle w:val="Hipercze"/>
            <w:rFonts w:asciiTheme="minorHAnsi" w:hAnsiTheme="minorHAnsi" w:cstheme="minorHAnsi"/>
            <w:color w:val="FF0000"/>
            <w:sz w:val="22"/>
            <w:szCs w:val="22"/>
            <w:u w:val="none"/>
            <w:shd w:val="clear" w:color="auto" w:fill="FFFFFF"/>
          </w:rPr>
          <w:t>. 1</w:t>
        </w:r>
      </w:hyperlink>
      <w:r w:rsidR="00EF6ACB" w:rsidRPr="009617D1">
        <w:rPr>
          <w:rFonts w:asciiTheme="minorHAnsi" w:hAnsiTheme="minorHAnsi" w:cstheme="minorHAnsi"/>
          <w:color w:val="FF0000"/>
          <w:sz w:val="22"/>
          <w:szCs w:val="22"/>
          <w:shd w:val="clear" w:color="auto" w:fill="FFFFFF"/>
        </w:rPr>
        <w:t xml:space="preserve"> KC wynika, że wysokość poniesionej szkody pozostaje bez znaczenia dla obowiązku zapłaty kary umownej (por. w tym zakresie również </w:t>
      </w:r>
      <w:proofErr w:type="spellStart"/>
      <w:r w:rsidR="00EF6ACB" w:rsidRPr="009617D1">
        <w:rPr>
          <w:rFonts w:asciiTheme="minorHAnsi" w:hAnsiTheme="minorHAnsi" w:cstheme="minorHAnsi"/>
          <w:color w:val="FF0000"/>
          <w:sz w:val="22"/>
          <w:szCs w:val="22"/>
          <w:shd w:val="clear" w:color="auto" w:fill="FFFFFF"/>
        </w:rPr>
        <w:t>uchw</w:t>
      </w:r>
      <w:proofErr w:type="spellEnd"/>
      <w:r w:rsidR="00EF6ACB" w:rsidRPr="009617D1">
        <w:rPr>
          <w:rFonts w:asciiTheme="minorHAnsi" w:hAnsiTheme="minorHAnsi" w:cstheme="minorHAnsi"/>
          <w:color w:val="FF0000"/>
          <w:sz w:val="22"/>
          <w:szCs w:val="22"/>
          <w:shd w:val="clear" w:color="auto" w:fill="FFFFFF"/>
        </w:rPr>
        <w:t>.</w:t>
      </w:r>
      <w:r w:rsidR="009617D1" w:rsidRPr="009617D1">
        <w:rPr>
          <w:rFonts w:asciiTheme="minorHAnsi" w:hAnsiTheme="minorHAnsi" w:cstheme="minorHAnsi"/>
          <w:color w:val="FF0000"/>
          <w:sz w:val="22"/>
          <w:szCs w:val="22"/>
          <w:shd w:val="clear" w:color="auto" w:fill="FFFFFF"/>
        </w:rPr>
        <w:t xml:space="preserve"> Sądu Najwyższego (7) z dnia 06.11.2003 r., III CZP 61/03, </w:t>
      </w:r>
      <w:proofErr w:type="spellStart"/>
      <w:r w:rsidR="009617D1" w:rsidRPr="009617D1">
        <w:rPr>
          <w:rFonts w:asciiTheme="minorHAnsi" w:hAnsiTheme="minorHAnsi" w:cstheme="minorHAnsi"/>
          <w:color w:val="FF0000"/>
          <w:sz w:val="22"/>
          <w:szCs w:val="22"/>
          <w:shd w:val="clear" w:color="auto" w:fill="FFFFFF"/>
        </w:rPr>
        <w:t>Legalis</w:t>
      </w:r>
      <w:proofErr w:type="spellEnd"/>
      <w:r w:rsidR="009617D1" w:rsidRPr="009617D1">
        <w:rPr>
          <w:rFonts w:asciiTheme="minorHAnsi" w:hAnsiTheme="minorHAnsi" w:cstheme="minorHAnsi"/>
          <w:color w:val="FF0000"/>
          <w:sz w:val="22"/>
          <w:szCs w:val="22"/>
          <w:shd w:val="clear" w:color="auto" w:fill="FFFFFF"/>
        </w:rPr>
        <w:t>)</w:t>
      </w:r>
      <w:r w:rsidR="00EF6ACB" w:rsidRPr="009617D1">
        <w:rPr>
          <w:rFonts w:asciiTheme="minorHAnsi" w:hAnsiTheme="minorHAnsi" w:cstheme="minorHAnsi"/>
          <w:color w:val="FF0000"/>
          <w:sz w:val="22"/>
          <w:szCs w:val="22"/>
          <w:shd w:val="clear" w:color="auto" w:fill="FFFFFF"/>
        </w:rPr>
        <w:t>.</w:t>
      </w:r>
      <w:r w:rsidR="00EF6ACB" w:rsidRPr="009617D1">
        <w:rPr>
          <w:rFonts w:asciiTheme="minorHAnsi" w:hAnsiTheme="minorHAnsi" w:cstheme="minorHAnsi"/>
          <w:color w:val="FF0000"/>
          <w:sz w:val="22"/>
          <w:szCs w:val="22"/>
        </w:rPr>
        <w:t xml:space="preserve"> </w:t>
      </w:r>
      <w:r w:rsidRPr="009617D1">
        <w:rPr>
          <w:rFonts w:asciiTheme="minorHAnsi" w:hAnsiTheme="minorHAnsi" w:cstheme="minorHAnsi"/>
          <w:color w:val="FF0000"/>
          <w:sz w:val="22"/>
          <w:szCs w:val="22"/>
        </w:rPr>
        <w:t>W związku z powyższym zaproponowana przez Zamawiającego wysokość kary</w:t>
      </w:r>
      <w:r w:rsidRPr="00572797">
        <w:rPr>
          <w:rFonts w:asciiTheme="minorHAnsi" w:hAnsiTheme="minorHAnsi" w:cstheme="minorHAnsi"/>
          <w:color w:val="FF0000"/>
          <w:sz w:val="22"/>
          <w:szCs w:val="22"/>
        </w:rPr>
        <w:t xml:space="preserve"> umownej określona została w wysokości, która z jednej strony działać będzie na Wykonawcę dyscyplinująco, a z drugiej uwzględniać będzie szacowaną wartość poszczególnych, objętych umową dostaw.  </w:t>
      </w:r>
    </w:p>
    <w:p w14:paraId="383A37A3" w14:textId="77777777" w:rsidR="00775645" w:rsidRDefault="003C379C" w:rsidP="00572797">
      <w:pPr>
        <w:pStyle w:val="Bezodstpw"/>
        <w:spacing w:after="120"/>
        <w:jc w:val="both"/>
        <w:rPr>
          <w:rFonts w:asciiTheme="minorHAnsi" w:hAnsiTheme="minorHAnsi" w:cstheme="minorHAnsi"/>
          <w:color w:val="FF0000"/>
          <w:sz w:val="22"/>
          <w:szCs w:val="22"/>
        </w:rPr>
      </w:pPr>
      <w:r w:rsidRPr="00572797">
        <w:rPr>
          <w:rFonts w:asciiTheme="minorHAnsi" w:hAnsiTheme="minorHAnsi" w:cstheme="minorHAnsi"/>
          <w:color w:val="FF0000"/>
          <w:sz w:val="22"/>
          <w:szCs w:val="22"/>
        </w:rPr>
        <w:t xml:space="preserve">Niezależnie od powyższego należy podkreślić, że gdyby w konkretnym wypadku zastrzeżona kara umowna okazał się zbyt wysoka (np. ze względu na wykonanie znacznej części zobowiązania) lub rażąco wysoka, Wykonawca uprawniony jest, by domagać się jej miarkowania (art. 484 § 2 Kodeksu cywilnego), który to mechanizm zdaniem Zamawiającego w wystarczający sposób zabezpiecza interesy Wykonawcy.   </w:t>
      </w:r>
    </w:p>
    <w:p w14:paraId="2C753C49" w14:textId="77777777" w:rsidR="003C379C" w:rsidRPr="00572797" w:rsidRDefault="003C379C" w:rsidP="00572797">
      <w:pPr>
        <w:pStyle w:val="Bezodstpw"/>
        <w:spacing w:after="120"/>
        <w:jc w:val="both"/>
        <w:rPr>
          <w:rFonts w:asciiTheme="minorHAnsi" w:hAnsiTheme="minorHAnsi" w:cstheme="minorHAnsi"/>
          <w:color w:val="FF0000"/>
          <w:sz w:val="22"/>
          <w:szCs w:val="22"/>
        </w:rPr>
      </w:pPr>
      <w:r w:rsidRPr="00572797">
        <w:rPr>
          <w:rFonts w:asciiTheme="minorHAnsi" w:hAnsiTheme="minorHAnsi" w:cstheme="minorHAnsi"/>
          <w:color w:val="FF0000"/>
          <w:sz w:val="22"/>
          <w:szCs w:val="22"/>
        </w:rPr>
        <w:t xml:space="preserve"> </w:t>
      </w:r>
    </w:p>
    <w:p w14:paraId="28968EB8" w14:textId="77777777" w:rsidR="003C379C" w:rsidRPr="00572797" w:rsidRDefault="003C379C" w:rsidP="00572797">
      <w:pPr>
        <w:pStyle w:val="Bezodstpw"/>
        <w:numPr>
          <w:ilvl w:val="0"/>
          <w:numId w:val="1"/>
        </w:numPr>
        <w:spacing w:after="120"/>
        <w:ind w:left="426" w:hanging="426"/>
        <w:jc w:val="both"/>
        <w:rPr>
          <w:rFonts w:asciiTheme="minorHAnsi" w:eastAsia="Calibri" w:hAnsiTheme="minorHAnsi" w:cstheme="minorHAnsi"/>
          <w:sz w:val="22"/>
          <w:szCs w:val="22"/>
          <w:lang w:eastAsia="en-US"/>
        </w:rPr>
      </w:pPr>
    </w:p>
    <w:p w14:paraId="32EDE649" w14:textId="77777777" w:rsidR="003C379C" w:rsidRPr="00572797" w:rsidRDefault="003C379C" w:rsidP="00572797">
      <w:pPr>
        <w:pStyle w:val="Bezodstpw"/>
        <w:spacing w:after="120"/>
        <w:jc w:val="both"/>
        <w:rPr>
          <w:rFonts w:asciiTheme="minorHAnsi" w:eastAsia="Calibri" w:hAnsiTheme="minorHAnsi" w:cstheme="minorHAnsi"/>
          <w:sz w:val="22"/>
          <w:szCs w:val="22"/>
          <w:lang w:eastAsia="en-US"/>
        </w:rPr>
      </w:pPr>
      <w:r w:rsidRPr="00572797">
        <w:rPr>
          <w:rFonts w:asciiTheme="minorHAnsi" w:eastAsia="Calibri" w:hAnsiTheme="minorHAnsi" w:cstheme="minorHAnsi"/>
          <w:sz w:val="22"/>
          <w:szCs w:val="22"/>
          <w:lang w:eastAsia="en-US"/>
        </w:rPr>
        <w:t xml:space="preserve"> „Czy Zamawiający wyrazi zgodę na zmianę zapisów umowy w §7 ust. 2 poprzez zapis o ewentualnej karze za odstąpienie od umowy (ustania umowy) w wysokości 10% wartości brutto NIEZREALIZOWANEJ części przedmiotu umowy?”</w:t>
      </w:r>
    </w:p>
    <w:p w14:paraId="6BA85642" w14:textId="77777777" w:rsidR="00C53262" w:rsidRDefault="003C379C" w:rsidP="00C53262">
      <w:pPr>
        <w:widowControl w:val="0"/>
        <w:spacing w:line="120" w:lineRule="atLeast"/>
        <w:jc w:val="both"/>
        <w:rPr>
          <w:rFonts w:eastAsia="Calibri" w:cstheme="minorHAnsi"/>
        </w:rPr>
      </w:pPr>
      <w:r w:rsidRPr="001F3B33">
        <w:rPr>
          <w:rFonts w:asciiTheme="minorHAnsi" w:eastAsia="Calibri" w:hAnsiTheme="minorHAnsi" w:cstheme="minorHAnsi"/>
          <w:b/>
          <w:color w:val="FF0000"/>
          <w:sz w:val="22"/>
          <w:szCs w:val="22"/>
          <w:lang w:eastAsia="en-US"/>
        </w:rPr>
        <w:lastRenderedPageBreak/>
        <w:t xml:space="preserve">Odpowiedź: </w:t>
      </w:r>
      <w:r w:rsidRPr="001F3B33">
        <w:rPr>
          <w:rFonts w:asciiTheme="minorHAnsi" w:hAnsiTheme="minorHAnsi" w:cstheme="minorHAnsi"/>
          <w:color w:val="FF0000"/>
          <w:sz w:val="22"/>
          <w:szCs w:val="22"/>
        </w:rPr>
        <w:t xml:space="preserve">Zamawiający nie wyraża zgody na proponowaną zmianę. </w:t>
      </w:r>
      <w:r w:rsidR="00C53262" w:rsidRPr="00C53262">
        <w:rPr>
          <w:rFonts w:asciiTheme="minorHAnsi" w:hAnsiTheme="minorHAnsi" w:cstheme="minorHAnsi"/>
          <w:color w:val="FF0000"/>
          <w:sz w:val="22"/>
          <w:szCs w:val="22"/>
        </w:rPr>
        <w:t>Podobnie jak w wypadku pytania</w:t>
      </w:r>
      <w:r w:rsidR="00C53262">
        <w:rPr>
          <w:rFonts w:asciiTheme="minorHAnsi" w:hAnsiTheme="minorHAnsi" w:cstheme="minorHAnsi"/>
          <w:color w:val="FF0000"/>
          <w:sz w:val="22"/>
          <w:szCs w:val="22"/>
        </w:rPr>
        <w:t xml:space="preserve"> nr 11</w:t>
      </w:r>
      <w:r w:rsidR="00C53262" w:rsidRPr="00C53262">
        <w:rPr>
          <w:rFonts w:asciiTheme="minorHAnsi" w:hAnsiTheme="minorHAnsi" w:cstheme="minorHAnsi"/>
          <w:color w:val="FF0000"/>
          <w:sz w:val="22"/>
          <w:szCs w:val="22"/>
        </w:rPr>
        <w:t xml:space="preserve"> Zamawiający stoi na stanowisku, że proponowane przez Wykonawcę obniżenie wysokości zastrzeżonej kary umownej pozbawiłoby ją w większości wypadków realnej funkcji kompensacyjnej i stymulująco-represyjnej. Ponadto należy zwrócić uwagę, że do nałożenia kary może dojść tylko w sytuacji rozwiązania umowy z winy Wykonawcy, Wykonawca posiada środki prawne pozwalające mu na miarkowanie wysokości zastrzeżonej kary umownej, a wreszcie, że wysokość omawianej kary umownej równoważona jest wysokością kary umownej zastrzeżonej na rzecz Wykonawcy (§ 7 ust. 3 </w:t>
      </w:r>
      <w:r w:rsidR="0038248F">
        <w:rPr>
          <w:rFonts w:asciiTheme="minorHAnsi" w:hAnsiTheme="minorHAnsi" w:cstheme="minorHAnsi"/>
          <w:color w:val="FF0000"/>
          <w:sz w:val="22"/>
          <w:szCs w:val="22"/>
        </w:rPr>
        <w:t xml:space="preserve">wzoru </w:t>
      </w:r>
      <w:r w:rsidR="00C53262" w:rsidRPr="00C53262">
        <w:rPr>
          <w:rFonts w:asciiTheme="minorHAnsi" w:hAnsiTheme="minorHAnsi" w:cstheme="minorHAnsi"/>
          <w:color w:val="FF0000"/>
          <w:sz w:val="22"/>
          <w:szCs w:val="22"/>
        </w:rPr>
        <w:t>umowy).</w:t>
      </w:r>
    </w:p>
    <w:p w14:paraId="340216B7" w14:textId="77777777" w:rsidR="001F3B33" w:rsidRPr="001F3B33" w:rsidRDefault="001F3B33" w:rsidP="001F3B33">
      <w:pPr>
        <w:pStyle w:val="Bezodstpw"/>
        <w:jc w:val="both"/>
        <w:rPr>
          <w:rFonts w:asciiTheme="minorHAnsi" w:hAnsiTheme="minorHAnsi" w:cstheme="minorHAnsi"/>
          <w:color w:val="FF0000"/>
          <w:sz w:val="22"/>
          <w:szCs w:val="22"/>
        </w:rPr>
      </w:pPr>
    </w:p>
    <w:p w14:paraId="4F2E4452" w14:textId="77777777" w:rsidR="003C379C" w:rsidRPr="00572797" w:rsidRDefault="003C379C" w:rsidP="00572797">
      <w:pPr>
        <w:pStyle w:val="Bezodstpw"/>
        <w:spacing w:after="120"/>
        <w:jc w:val="both"/>
        <w:rPr>
          <w:rFonts w:asciiTheme="minorHAnsi" w:hAnsiTheme="minorHAnsi" w:cstheme="minorHAnsi"/>
          <w:color w:val="FF0000"/>
          <w:sz w:val="22"/>
          <w:szCs w:val="22"/>
        </w:rPr>
      </w:pPr>
    </w:p>
    <w:p w14:paraId="55745441" w14:textId="69171440" w:rsidR="0043643F" w:rsidRDefault="0043643F" w:rsidP="00B73F35">
      <w:pPr>
        <w:pStyle w:val="Bezodstpw"/>
        <w:rPr>
          <w:rFonts w:ascii="Calibri" w:eastAsia="Calibri" w:hAnsi="Calibri" w:cs="Calibri"/>
          <w:sz w:val="22"/>
          <w:szCs w:val="22"/>
          <w:lang w:eastAsia="en-US"/>
        </w:rPr>
      </w:pPr>
      <w:r>
        <w:rPr>
          <w:rFonts w:ascii="Calibri" w:eastAsia="Calibri" w:hAnsi="Calibri" w:cs="Calibri"/>
          <w:sz w:val="22"/>
          <w:szCs w:val="22"/>
          <w:lang w:eastAsia="en-US"/>
        </w:rPr>
        <w:br/>
      </w:r>
    </w:p>
    <w:p w14:paraId="6AD11621" w14:textId="77777777" w:rsidR="00084AC9" w:rsidRPr="00084AC9" w:rsidRDefault="00084AC9" w:rsidP="00084AC9">
      <w:pPr>
        <w:spacing w:line="360" w:lineRule="auto"/>
        <w:ind w:left="1985" w:firstLine="430"/>
        <w:jc w:val="center"/>
        <w:rPr>
          <w:sz w:val="16"/>
          <w:szCs w:val="16"/>
        </w:rPr>
      </w:pPr>
      <w:r w:rsidRPr="00084AC9">
        <w:rPr>
          <w:b/>
          <w:bCs/>
          <w:sz w:val="16"/>
          <w:szCs w:val="16"/>
        </w:rPr>
        <w:t>DYREKTOR</w:t>
      </w:r>
    </w:p>
    <w:p w14:paraId="724AEBFE" w14:textId="77777777" w:rsidR="00084AC9" w:rsidRPr="00084AC9" w:rsidRDefault="00084AC9" w:rsidP="00084AC9">
      <w:pPr>
        <w:spacing w:line="360" w:lineRule="auto"/>
        <w:ind w:left="1985" w:firstLine="430"/>
        <w:jc w:val="center"/>
        <w:rPr>
          <w:sz w:val="16"/>
          <w:szCs w:val="16"/>
        </w:rPr>
      </w:pPr>
      <w:r w:rsidRPr="00084AC9">
        <w:rPr>
          <w:b/>
          <w:bCs/>
          <w:sz w:val="16"/>
          <w:szCs w:val="16"/>
        </w:rPr>
        <w:t>Uniwersyteckiej Kliniki Stomatologicznej w Krakowie</w:t>
      </w:r>
    </w:p>
    <w:p w14:paraId="3F4C60CA" w14:textId="77777777" w:rsidR="00084AC9" w:rsidRPr="00084AC9" w:rsidRDefault="00084AC9" w:rsidP="00084AC9">
      <w:pPr>
        <w:spacing w:line="360" w:lineRule="auto"/>
        <w:ind w:left="1985" w:firstLine="430"/>
        <w:jc w:val="center"/>
        <w:rPr>
          <w:sz w:val="16"/>
          <w:szCs w:val="16"/>
        </w:rPr>
      </w:pPr>
    </w:p>
    <w:p w14:paraId="702A066A" w14:textId="77777777" w:rsidR="00084AC9" w:rsidRPr="00084AC9" w:rsidRDefault="00084AC9" w:rsidP="00084AC9">
      <w:pPr>
        <w:spacing w:line="360" w:lineRule="auto"/>
        <w:ind w:left="1985" w:firstLine="430"/>
        <w:jc w:val="center"/>
        <w:rPr>
          <w:b/>
          <w:bCs/>
          <w:sz w:val="16"/>
          <w:szCs w:val="16"/>
        </w:rPr>
      </w:pPr>
      <w:r w:rsidRPr="00084AC9">
        <w:rPr>
          <w:b/>
          <w:bCs/>
          <w:sz w:val="16"/>
          <w:szCs w:val="16"/>
        </w:rPr>
        <w:t>Marek Szwarczyński</w:t>
      </w:r>
    </w:p>
    <w:p w14:paraId="1744F2F7" w14:textId="77777777" w:rsidR="00084AC9" w:rsidRPr="00084AC9" w:rsidRDefault="00084AC9" w:rsidP="00084AC9">
      <w:pPr>
        <w:ind w:left="4248" w:firstLine="708"/>
        <w:jc w:val="both"/>
        <w:rPr>
          <w:rFonts w:ascii="Calibri Light" w:hAnsi="Calibri Light" w:cs="Arial"/>
          <w:lang w:eastAsia="en-US"/>
        </w:rPr>
      </w:pPr>
      <w:r w:rsidRPr="00084AC9">
        <w:rPr>
          <w:rFonts w:ascii="Calibri Light" w:hAnsi="Calibri Light" w:cs="Arial"/>
          <w:lang w:eastAsia="en-US"/>
        </w:rPr>
        <w:t>…………………………………….</w:t>
      </w:r>
    </w:p>
    <w:p w14:paraId="4B29BB48" w14:textId="77777777" w:rsidR="002B3B40" w:rsidRPr="006453FA" w:rsidRDefault="00084AC9" w:rsidP="006453FA">
      <w:pPr>
        <w:ind w:left="4956"/>
        <w:jc w:val="both"/>
        <w:rPr>
          <w:rFonts w:ascii="Calibri Light" w:hAnsi="Calibri Light" w:cs="Arial"/>
          <w:sz w:val="16"/>
          <w:szCs w:val="16"/>
          <w:lang w:eastAsia="en-US"/>
        </w:rPr>
      </w:pPr>
      <w:r w:rsidRPr="00084AC9">
        <w:rPr>
          <w:rFonts w:ascii="Calibri Light" w:hAnsi="Calibri Light" w:cs="Arial"/>
          <w:sz w:val="16"/>
          <w:szCs w:val="16"/>
          <w:lang w:eastAsia="en-US"/>
        </w:rPr>
        <w:t>Kierownik zamawiającego lub osoba upoważniona do podejmowania czynności w jego imieniu</w:t>
      </w:r>
    </w:p>
    <w:sectPr w:rsidR="002B3B40" w:rsidRPr="006453FA" w:rsidSect="00B73F35">
      <w:footerReference w:type="default" r:id="rId10"/>
      <w:pgSz w:w="11906" w:h="16838"/>
      <w:pgMar w:top="567" w:right="1077" w:bottom="851"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6726" w14:textId="77777777" w:rsidR="009D286B" w:rsidRDefault="009D286B">
      <w:r>
        <w:separator/>
      </w:r>
    </w:p>
  </w:endnote>
  <w:endnote w:type="continuationSeparator" w:id="0">
    <w:p w14:paraId="57BD97A7" w14:textId="77777777" w:rsidR="009D286B" w:rsidRDefault="009D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IDFont+F1">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665191"/>
      <w:docPartObj>
        <w:docPartGallery w:val="Page Numbers (Bottom of Page)"/>
        <w:docPartUnique/>
      </w:docPartObj>
    </w:sdtPr>
    <w:sdtEndPr>
      <w:rPr>
        <w:rFonts w:asciiTheme="minorHAnsi" w:hAnsiTheme="minorHAnsi" w:cstheme="minorHAnsi"/>
        <w:sz w:val="16"/>
        <w:szCs w:val="16"/>
      </w:rPr>
    </w:sdtEndPr>
    <w:sdtContent>
      <w:p w14:paraId="1DCC6CA4" w14:textId="77777777" w:rsidR="001E0694" w:rsidRPr="00002659" w:rsidRDefault="001E0694">
        <w:pPr>
          <w:pStyle w:val="Stopka"/>
          <w:jc w:val="right"/>
          <w:rPr>
            <w:rFonts w:asciiTheme="minorHAnsi" w:hAnsiTheme="minorHAnsi" w:cstheme="minorHAnsi"/>
            <w:sz w:val="16"/>
            <w:szCs w:val="16"/>
          </w:rPr>
        </w:pPr>
        <w:r w:rsidRPr="00002659">
          <w:rPr>
            <w:rFonts w:asciiTheme="minorHAnsi" w:hAnsiTheme="minorHAnsi" w:cstheme="minorHAnsi"/>
            <w:sz w:val="16"/>
            <w:szCs w:val="16"/>
          </w:rPr>
          <w:fldChar w:fldCharType="begin"/>
        </w:r>
        <w:r w:rsidRPr="00002659">
          <w:rPr>
            <w:rFonts w:asciiTheme="minorHAnsi" w:hAnsiTheme="minorHAnsi" w:cstheme="minorHAnsi"/>
            <w:sz w:val="16"/>
            <w:szCs w:val="16"/>
          </w:rPr>
          <w:instrText>PAGE   \* MERGEFORMAT</w:instrText>
        </w:r>
        <w:r w:rsidRPr="00002659">
          <w:rPr>
            <w:rFonts w:asciiTheme="minorHAnsi" w:hAnsiTheme="minorHAnsi" w:cstheme="minorHAnsi"/>
            <w:sz w:val="16"/>
            <w:szCs w:val="16"/>
          </w:rPr>
          <w:fldChar w:fldCharType="separate"/>
        </w:r>
        <w:r w:rsidR="009D286B">
          <w:rPr>
            <w:rFonts w:asciiTheme="minorHAnsi" w:hAnsiTheme="minorHAnsi" w:cstheme="minorHAnsi"/>
            <w:noProof/>
            <w:sz w:val="16"/>
            <w:szCs w:val="16"/>
          </w:rPr>
          <w:t>1</w:t>
        </w:r>
        <w:r w:rsidRPr="00002659">
          <w:rPr>
            <w:rFonts w:asciiTheme="minorHAnsi" w:hAnsiTheme="minorHAnsi" w:cstheme="minorHAnsi"/>
            <w:sz w:val="16"/>
            <w:szCs w:val="16"/>
          </w:rPr>
          <w:fldChar w:fldCharType="end"/>
        </w:r>
      </w:p>
    </w:sdtContent>
  </w:sdt>
  <w:p w14:paraId="46708F0B" w14:textId="77777777" w:rsidR="001E0694" w:rsidRPr="00326346" w:rsidRDefault="001E0694" w:rsidP="001C4680">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47565" w14:textId="77777777" w:rsidR="009D286B" w:rsidRDefault="009D286B">
      <w:r>
        <w:separator/>
      </w:r>
    </w:p>
  </w:footnote>
  <w:footnote w:type="continuationSeparator" w:id="0">
    <w:p w14:paraId="2631A141" w14:textId="77777777" w:rsidR="009D286B" w:rsidRDefault="009D2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EED"/>
    <w:multiLevelType w:val="hybridMultilevel"/>
    <w:tmpl w:val="C73E22B8"/>
    <w:lvl w:ilvl="0" w:tplc="9256505A">
      <w:start w:val="1"/>
      <w:numFmt w:val="decimal"/>
      <w:lvlText w:val="Pytanie %1:"/>
      <w:lvlJc w:val="left"/>
      <w:pPr>
        <w:ind w:left="720" w:hanging="360"/>
      </w:pPr>
      <w:rPr>
        <w:rFonts w:ascii="Calibri" w:hAnsi="Calibri" w:hint="default"/>
        <w:b/>
        <w:i w:val="0"/>
        <w:color w:val="auto"/>
        <w:sz w:val="22"/>
        <w:u w:color="D0CECE" w:themeColor="background2" w:themeShade="E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5F12F1"/>
    <w:multiLevelType w:val="hybridMultilevel"/>
    <w:tmpl w:val="4462CA9C"/>
    <w:lvl w:ilvl="0" w:tplc="431CF83C">
      <w:start w:val="1"/>
      <w:numFmt w:val="decimal"/>
      <w:lvlText w:val="Pytanie %1:"/>
      <w:lvlJc w:val="left"/>
      <w:pPr>
        <w:ind w:left="360" w:hanging="360"/>
      </w:pPr>
      <w:rPr>
        <w:rFonts w:ascii="Calibri" w:hAnsi="Calibri" w:hint="default"/>
        <w:b/>
        <w:i w:val="0"/>
        <w:color w:val="auto"/>
        <w:sz w:val="22"/>
        <w:u w:color="D0CECE" w:themeColor="background2" w:themeShade="E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8B"/>
    <w:rsid w:val="00000A24"/>
    <w:rsid w:val="00001FD4"/>
    <w:rsid w:val="000021E2"/>
    <w:rsid w:val="00002659"/>
    <w:rsid w:val="00011875"/>
    <w:rsid w:val="00012548"/>
    <w:rsid w:val="00014131"/>
    <w:rsid w:val="0001714E"/>
    <w:rsid w:val="00017384"/>
    <w:rsid w:val="00020CDD"/>
    <w:rsid w:val="0002107D"/>
    <w:rsid w:val="00022268"/>
    <w:rsid w:val="00022359"/>
    <w:rsid w:val="00022FFA"/>
    <w:rsid w:val="000235D2"/>
    <w:rsid w:val="000238E2"/>
    <w:rsid w:val="00024221"/>
    <w:rsid w:val="00024957"/>
    <w:rsid w:val="0002590E"/>
    <w:rsid w:val="000325E2"/>
    <w:rsid w:val="00032A43"/>
    <w:rsid w:val="0003327A"/>
    <w:rsid w:val="00035B2A"/>
    <w:rsid w:val="00040488"/>
    <w:rsid w:val="00040B80"/>
    <w:rsid w:val="00040E68"/>
    <w:rsid w:val="0004197A"/>
    <w:rsid w:val="000436AB"/>
    <w:rsid w:val="00046F1A"/>
    <w:rsid w:val="00051FFA"/>
    <w:rsid w:val="000534AD"/>
    <w:rsid w:val="000542DA"/>
    <w:rsid w:val="000542EB"/>
    <w:rsid w:val="00054570"/>
    <w:rsid w:val="000545A7"/>
    <w:rsid w:val="0006021E"/>
    <w:rsid w:val="000603AD"/>
    <w:rsid w:val="00060789"/>
    <w:rsid w:val="00061B4A"/>
    <w:rsid w:val="00061E15"/>
    <w:rsid w:val="00070D11"/>
    <w:rsid w:val="00070DD2"/>
    <w:rsid w:val="0007219B"/>
    <w:rsid w:val="00072B45"/>
    <w:rsid w:val="00073D5D"/>
    <w:rsid w:val="00074430"/>
    <w:rsid w:val="00074D5E"/>
    <w:rsid w:val="00075405"/>
    <w:rsid w:val="00080630"/>
    <w:rsid w:val="00082120"/>
    <w:rsid w:val="00084AC9"/>
    <w:rsid w:val="0008532B"/>
    <w:rsid w:val="00086B90"/>
    <w:rsid w:val="00086BC8"/>
    <w:rsid w:val="00086C97"/>
    <w:rsid w:val="000878A6"/>
    <w:rsid w:val="00090848"/>
    <w:rsid w:val="00091635"/>
    <w:rsid w:val="0009310C"/>
    <w:rsid w:val="00093781"/>
    <w:rsid w:val="00096B2F"/>
    <w:rsid w:val="000A6B2E"/>
    <w:rsid w:val="000B4F64"/>
    <w:rsid w:val="000C05BE"/>
    <w:rsid w:val="000C376A"/>
    <w:rsid w:val="000C433D"/>
    <w:rsid w:val="000C4933"/>
    <w:rsid w:val="000C5488"/>
    <w:rsid w:val="000D1E53"/>
    <w:rsid w:val="000D378F"/>
    <w:rsid w:val="000D4B88"/>
    <w:rsid w:val="000D5056"/>
    <w:rsid w:val="000E0CF4"/>
    <w:rsid w:val="000E18E8"/>
    <w:rsid w:val="000E1C02"/>
    <w:rsid w:val="000E4598"/>
    <w:rsid w:val="000E4AAA"/>
    <w:rsid w:val="000E7117"/>
    <w:rsid w:val="000F0078"/>
    <w:rsid w:val="000F270D"/>
    <w:rsid w:val="000F2825"/>
    <w:rsid w:val="000F413C"/>
    <w:rsid w:val="0010022E"/>
    <w:rsid w:val="00102567"/>
    <w:rsid w:val="001026FA"/>
    <w:rsid w:val="001039BC"/>
    <w:rsid w:val="00104644"/>
    <w:rsid w:val="00104A63"/>
    <w:rsid w:val="00104B19"/>
    <w:rsid w:val="0011070A"/>
    <w:rsid w:val="00111780"/>
    <w:rsid w:val="00113C31"/>
    <w:rsid w:val="0011454A"/>
    <w:rsid w:val="001148F2"/>
    <w:rsid w:val="00121734"/>
    <w:rsid w:val="00122BF7"/>
    <w:rsid w:val="001237FD"/>
    <w:rsid w:val="00123B51"/>
    <w:rsid w:val="00123C71"/>
    <w:rsid w:val="00123FB6"/>
    <w:rsid w:val="00126FBD"/>
    <w:rsid w:val="0012769A"/>
    <w:rsid w:val="001276BE"/>
    <w:rsid w:val="00127808"/>
    <w:rsid w:val="0013135C"/>
    <w:rsid w:val="00131C80"/>
    <w:rsid w:val="00132A61"/>
    <w:rsid w:val="0013506E"/>
    <w:rsid w:val="001358B0"/>
    <w:rsid w:val="001363AB"/>
    <w:rsid w:val="001365A1"/>
    <w:rsid w:val="00137EC7"/>
    <w:rsid w:val="00140312"/>
    <w:rsid w:val="00141698"/>
    <w:rsid w:val="001430DB"/>
    <w:rsid w:val="00143FC4"/>
    <w:rsid w:val="0014627E"/>
    <w:rsid w:val="001502E0"/>
    <w:rsid w:val="001508F0"/>
    <w:rsid w:val="0015144B"/>
    <w:rsid w:val="001524FA"/>
    <w:rsid w:val="00157AAE"/>
    <w:rsid w:val="001617D1"/>
    <w:rsid w:val="00161A8A"/>
    <w:rsid w:val="00167159"/>
    <w:rsid w:val="00167E99"/>
    <w:rsid w:val="00171AA1"/>
    <w:rsid w:val="00173259"/>
    <w:rsid w:val="00175A1D"/>
    <w:rsid w:val="00176E19"/>
    <w:rsid w:val="00177DB1"/>
    <w:rsid w:val="00182978"/>
    <w:rsid w:val="00183D33"/>
    <w:rsid w:val="001847CF"/>
    <w:rsid w:val="00186550"/>
    <w:rsid w:val="00186DAE"/>
    <w:rsid w:val="00187CA7"/>
    <w:rsid w:val="0019219D"/>
    <w:rsid w:val="00197957"/>
    <w:rsid w:val="001A2C04"/>
    <w:rsid w:val="001A360B"/>
    <w:rsid w:val="001A48BA"/>
    <w:rsid w:val="001A68FE"/>
    <w:rsid w:val="001A780A"/>
    <w:rsid w:val="001B0056"/>
    <w:rsid w:val="001B01A5"/>
    <w:rsid w:val="001B1B7B"/>
    <w:rsid w:val="001B37F0"/>
    <w:rsid w:val="001B528A"/>
    <w:rsid w:val="001B706A"/>
    <w:rsid w:val="001C2908"/>
    <w:rsid w:val="001C2BFB"/>
    <w:rsid w:val="001C4680"/>
    <w:rsid w:val="001C5269"/>
    <w:rsid w:val="001C5378"/>
    <w:rsid w:val="001C5D0A"/>
    <w:rsid w:val="001C7472"/>
    <w:rsid w:val="001C7F20"/>
    <w:rsid w:val="001D167B"/>
    <w:rsid w:val="001D2850"/>
    <w:rsid w:val="001D7BD0"/>
    <w:rsid w:val="001E0694"/>
    <w:rsid w:val="001E136B"/>
    <w:rsid w:val="001E2073"/>
    <w:rsid w:val="001E25FB"/>
    <w:rsid w:val="001E28E0"/>
    <w:rsid w:val="001E2959"/>
    <w:rsid w:val="001E417E"/>
    <w:rsid w:val="001E48CF"/>
    <w:rsid w:val="001E540B"/>
    <w:rsid w:val="001E57A4"/>
    <w:rsid w:val="001F1368"/>
    <w:rsid w:val="001F1BE6"/>
    <w:rsid w:val="001F3B33"/>
    <w:rsid w:val="001F3E36"/>
    <w:rsid w:val="001F4852"/>
    <w:rsid w:val="001F4CB6"/>
    <w:rsid w:val="001F4E89"/>
    <w:rsid w:val="001F51FD"/>
    <w:rsid w:val="001F5629"/>
    <w:rsid w:val="001F5778"/>
    <w:rsid w:val="001F597E"/>
    <w:rsid w:val="001F60C3"/>
    <w:rsid w:val="001F726A"/>
    <w:rsid w:val="00200BAE"/>
    <w:rsid w:val="00200D07"/>
    <w:rsid w:val="002018E2"/>
    <w:rsid w:val="002028F6"/>
    <w:rsid w:val="0020438B"/>
    <w:rsid w:val="00204E09"/>
    <w:rsid w:val="00205122"/>
    <w:rsid w:val="002053CD"/>
    <w:rsid w:val="002063C7"/>
    <w:rsid w:val="00206A3F"/>
    <w:rsid w:val="0021091D"/>
    <w:rsid w:val="00212FB5"/>
    <w:rsid w:val="00214241"/>
    <w:rsid w:val="002165DF"/>
    <w:rsid w:val="00221EF4"/>
    <w:rsid w:val="00224FB8"/>
    <w:rsid w:val="00225E07"/>
    <w:rsid w:val="00227573"/>
    <w:rsid w:val="00233A2C"/>
    <w:rsid w:val="0023474E"/>
    <w:rsid w:val="00235005"/>
    <w:rsid w:val="002351CC"/>
    <w:rsid w:val="0023564D"/>
    <w:rsid w:val="00237A57"/>
    <w:rsid w:val="00240AF2"/>
    <w:rsid w:val="00243EB9"/>
    <w:rsid w:val="00244FE4"/>
    <w:rsid w:val="00247F8F"/>
    <w:rsid w:val="00250112"/>
    <w:rsid w:val="002502AB"/>
    <w:rsid w:val="0025070B"/>
    <w:rsid w:val="00251237"/>
    <w:rsid w:val="00253154"/>
    <w:rsid w:val="00254496"/>
    <w:rsid w:val="00254F48"/>
    <w:rsid w:val="00255964"/>
    <w:rsid w:val="002565A6"/>
    <w:rsid w:val="0026066C"/>
    <w:rsid w:val="0026175F"/>
    <w:rsid w:val="002625EC"/>
    <w:rsid w:val="002647BA"/>
    <w:rsid w:val="00270492"/>
    <w:rsid w:val="00270610"/>
    <w:rsid w:val="00270A66"/>
    <w:rsid w:val="00272A51"/>
    <w:rsid w:val="00274174"/>
    <w:rsid w:val="0027451A"/>
    <w:rsid w:val="00276B71"/>
    <w:rsid w:val="00277922"/>
    <w:rsid w:val="00283C0A"/>
    <w:rsid w:val="002872EB"/>
    <w:rsid w:val="002920C0"/>
    <w:rsid w:val="00292524"/>
    <w:rsid w:val="00293335"/>
    <w:rsid w:val="002A2E33"/>
    <w:rsid w:val="002A30FD"/>
    <w:rsid w:val="002A3A0A"/>
    <w:rsid w:val="002A3D08"/>
    <w:rsid w:val="002A688B"/>
    <w:rsid w:val="002A7E00"/>
    <w:rsid w:val="002B0567"/>
    <w:rsid w:val="002B147E"/>
    <w:rsid w:val="002B1AFF"/>
    <w:rsid w:val="002B1F48"/>
    <w:rsid w:val="002B3273"/>
    <w:rsid w:val="002B3B40"/>
    <w:rsid w:val="002B3C8A"/>
    <w:rsid w:val="002B43BC"/>
    <w:rsid w:val="002B6347"/>
    <w:rsid w:val="002C2151"/>
    <w:rsid w:val="002C67A0"/>
    <w:rsid w:val="002C6AB5"/>
    <w:rsid w:val="002D54E7"/>
    <w:rsid w:val="002D5F4B"/>
    <w:rsid w:val="002D656B"/>
    <w:rsid w:val="002D6FF9"/>
    <w:rsid w:val="002E0356"/>
    <w:rsid w:val="002E2926"/>
    <w:rsid w:val="002E42A4"/>
    <w:rsid w:val="002E5FAC"/>
    <w:rsid w:val="002E682C"/>
    <w:rsid w:val="002F1118"/>
    <w:rsid w:val="002F1658"/>
    <w:rsid w:val="002F1D6A"/>
    <w:rsid w:val="002F1D6B"/>
    <w:rsid w:val="002F3211"/>
    <w:rsid w:val="002F4A1C"/>
    <w:rsid w:val="002F4C1C"/>
    <w:rsid w:val="002F5903"/>
    <w:rsid w:val="002F6A26"/>
    <w:rsid w:val="002F7F0B"/>
    <w:rsid w:val="00300854"/>
    <w:rsid w:val="00301962"/>
    <w:rsid w:val="00302D08"/>
    <w:rsid w:val="00303547"/>
    <w:rsid w:val="00303FA2"/>
    <w:rsid w:val="003049C1"/>
    <w:rsid w:val="00304F81"/>
    <w:rsid w:val="00305634"/>
    <w:rsid w:val="0030730E"/>
    <w:rsid w:val="00307EAE"/>
    <w:rsid w:val="00312226"/>
    <w:rsid w:val="00315D3F"/>
    <w:rsid w:val="003172EF"/>
    <w:rsid w:val="00321408"/>
    <w:rsid w:val="00321F76"/>
    <w:rsid w:val="00324285"/>
    <w:rsid w:val="0033303C"/>
    <w:rsid w:val="00333EB5"/>
    <w:rsid w:val="00335FBD"/>
    <w:rsid w:val="00336C46"/>
    <w:rsid w:val="0033705F"/>
    <w:rsid w:val="00341EDE"/>
    <w:rsid w:val="003447D4"/>
    <w:rsid w:val="00345D6C"/>
    <w:rsid w:val="00346691"/>
    <w:rsid w:val="00347092"/>
    <w:rsid w:val="00347341"/>
    <w:rsid w:val="003479D5"/>
    <w:rsid w:val="003510EE"/>
    <w:rsid w:val="003515E0"/>
    <w:rsid w:val="00352DC2"/>
    <w:rsid w:val="0035342F"/>
    <w:rsid w:val="0035343D"/>
    <w:rsid w:val="0035348C"/>
    <w:rsid w:val="00355016"/>
    <w:rsid w:val="003551B2"/>
    <w:rsid w:val="00355BBF"/>
    <w:rsid w:val="00356E78"/>
    <w:rsid w:val="003601D8"/>
    <w:rsid w:val="0036773B"/>
    <w:rsid w:val="00370B78"/>
    <w:rsid w:val="00370C60"/>
    <w:rsid w:val="003713E3"/>
    <w:rsid w:val="0037153A"/>
    <w:rsid w:val="00372274"/>
    <w:rsid w:val="00372F45"/>
    <w:rsid w:val="0037319B"/>
    <w:rsid w:val="0037667E"/>
    <w:rsid w:val="00376FD1"/>
    <w:rsid w:val="00377303"/>
    <w:rsid w:val="00381835"/>
    <w:rsid w:val="0038248F"/>
    <w:rsid w:val="00383618"/>
    <w:rsid w:val="00387070"/>
    <w:rsid w:val="00387347"/>
    <w:rsid w:val="00391287"/>
    <w:rsid w:val="003926BB"/>
    <w:rsid w:val="00392CDE"/>
    <w:rsid w:val="00393EA7"/>
    <w:rsid w:val="00397F1E"/>
    <w:rsid w:val="003A09A6"/>
    <w:rsid w:val="003A4315"/>
    <w:rsid w:val="003A464D"/>
    <w:rsid w:val="003A7FD4"/>
    <w:rsid w:val="003B2570"/>
    <w:rsid w:val="003B341E"/>
    <w:rsid w:val="003B46FB"/>
    <w:rsid w:val="003C1068"/>
    <w:rsid w:val="003C379C"/>
    <w:rsid w:val="003C43D5"/>
    <w:rsid w:val="003C463B"/>
    <w:rsid w:val="003C5037"/>
    <w:rsid w:val="003C52C0"/>
    <w:rsid w:val="003C59D9"/>
    <w:rsid w:val="003C6080"/>
    <w:rsid w:val="003C68E6"/>
    <w:rsid w:val="003C7015"/>
    <w:rsid w:val="003D01CE"/>
    <w:rsid w:val="003D089B"/>
    <w:rsid w:val="003D49EA"/>
    <w:rsid w:val="003D4F3A"/>
    <w:rsid w:val="003D6520"/>
    <w:rsid w:val="003E09F8"/>
    <w:rsid w:val="003E24F4"/>
    <w:rsid w:val="003E2EBC"/>
    <w:rsid w:val="003E44ED"/>
    <w:rsid w:val="003E627A"/>
    <w:rsid w:val="003E759B"/>
    <w:rsid w:val="003F1B78"/>
    <w:rsid w:val="003F486C"/>
    <w:rsid w:val="003F7CFE"/>
    <w:rsid w:val="00400C8C"/>
    <w:rsid w:val="00401CA5"/>
    <w:rsid w:val="004027B2"/>
    <w:rsid w:val="004029AC"/>
    <w:rsid w:val="004035D9"/>
    <w:rsid w:val="004037D1"/>
    <w:rsid w:val="0040539A"/>
    <w:rsid w:val="00407363"/>
    <w:rsid w:val="0041214C"/>
    <w:rsid w:val="004126A8"/>
    <w:rsid w:val="00412AF2"/>
    <w:rsid w:val="004153D0"/>
    <w:rsid w:val="00417313"/>
    <w:rsid w:val="00417318"/>
    <w:rsid w:val="00420401"/>
    <w:rsid w:val="00422E24"/>
    <w:rsid w:val="00422FA1"/>
    <w:rsid w:val="004246D1"/>
    <w:rsid w:val="004248E9"/>
    <w:rsid w:val="004250B6"/>
    <w:rsid w:val="00426161"/>
    <w:rsid w:val="00427415"/>
    <w:rsid w:val="004304B9"/>
    <w:rsid w:val="004306DB"/>
    <w:rsid w:val="00432E98"/>
    <w:rsid w:val="00434444"/>
    <w:rsid w:val="00435408"/>
    <w:rsid w:val="0043643F"/>
    <w:rsid w:val="004368D5"/>
    <w:rsid w:val="0043778A"/>
    <w:rsid w:val="0044375D"/>
    <w:rsid w:val="0044376A"/>
    <w:rsid w:val="00446115"/>
    <w:rsid w:val="00451704"/>
    <w:rsid w:val="0045197D"/>
    <w:rsid w:val="00452DBF"/>
    <w:rsid w:val="004601B3"/>
    <w:rsid w:val="0046031A"/>
    <w:rsid w:val="00460F33"/>
    <w:rsid w:val="004611E4"/>
    <w:rsid w:val="0046307A"/>
    <w:rsid w:val="00463DC1"/>
    <w:rsid w:val="00470903"/>
    <w:rsid w:val="004725FC"/>
    <w:rsid w:val="0047363E"/>
    <w:rsid w:val="00475162"/>
    <w:rsid w:val="00477073"/>
    <w:rsid w:val="00477B02"/>
    <w:rsid w:val="00483B6A"/>
    <w:rsid w:val="00484998"/>
    <w:rsid w:val="004879A5"/>
    <w:rsid w:val="00492676"/>
    <w:rsid w:val="00493BCF"/>
    <w:rsid w:val="0049484C"/>
    <w:rsid w:val="004A31E2"/>
    <w:rsid w:val="004A3593"/>
    <w:rsid w:val="004A41EE"/>
    <w:rsid w:val="004C1814"/>
    <w:rsid w:val="004C1B00"/>
    <w:rsid w:val="004C1BA9"/>
    <w:rsid w:val="004C3AAC"/>
    <w:rsid w:val="004C3BDB"/>
    <w:rsid w:val="004C6A30"/>
    <w:rsid w:val="004C7A8F"/>
    <w:rsid w:val="004D0238"/>
    <w:rsid w:val="004D0E2A"/>
    <w:rsid w:val="004D19F5"/>
    <w:rsid w:val="004D240E"/>
    <w:rsid w:val="004D2C2A"/>
    <w:rsid w:val="004E27FC"/>
    <w:rsid w:val="004E6604"/>
    <w:rsid w:val="004E754C"/>
    <w:rsid w:val="004F03C9"/>
    <w:rsid w:val="004F10E6"/>
    <w:rsid w:val="004F2BC2"/>
    <w:rsid w:val="004F3621"/>
    <w:rsid w:val="004F36B1"/>
    <w:rsid w:val="004F3C98"/>
    <w:rsid w:val="004F5285"/>
    <w:rsid w:val="004F5716"/>
    <w:rsid w:val="004F5B94"/>
    <w:rsid w:val="004F7255"/>
    <w:rsid w:val="005007E7"/>
    <w:rsid w:val="00504D81"/>
    <w:rsid w:val="005057E9"/>
    <w:rsid w:val="005058B6"/>
    <w:rsid w:val="00511494"/>
    <w:rsid w:val="00514393"/>
    <w:rsid w:val="00514D01"/>
    <w:rsid w:val="00515B7A"/>
    <w:rsid w:val="00517BFF"/>
    <w:rsid w:val="00521468"/>
    <w:rsid w:val="00524B5F"/>
    <w:rsid w:val="00527915"/>
    <w:rsid w:val="005306E8"/>
    <w:rsid w:val="00530B93"/>
    <w:rsid w:val="0053274A"/>
    <w:rsid w:val="00532E8D"/>
    <w:rsid w:val="00533D35"/>
    <w:rsid w:val="00535597"/>
    <w:rsid w:val="005368E5"/>
    <w:rsid w:val="00536B2A"/>
    <w:rsid w:val="00540351"/>
    <w:rsid w:val="00544B0F"/>
    <w:rsid w:val="00546283"/>
    <w:rsid w:val="00547110"/>
    <w:rsid w:val="00547BEC"/>
    <w:rsid w:val="00551919"/>
    <w:rsid w:val="00551E39"/>
    <w:rsid w:val="0055237F"/>
    <w:rsid w:val="00552A50"/>
    <w:rsid w:val="005575C6"/>
    <w:rsid w:val="00561F5B"/>
    <w:rsid w:val="00565319"/>
    <w:rsid w:val="00565B21"/>
    <w:rsid w:val="0056608C"/>
    <w:rsid w:val="00566241"/>
    <w:rsid w:val="00567056"/>
    <w:rsid w:val="00572797"/>
    <w:rsid w:val="00572B48"/>
    <w:rsid w:val="00573F9A"/>
    <w:rsid w:val="005745B8"/>
    <w:rsid w:val="00575CEF"/>
    <w:rsid w:val="00580DA0"/>
    <w:rsid w:val="00580F11"/>
    <w:rsid w:val="005838C5"/>
    <w:rsid w:val="00583DF1"/>
    <w:rsid w:val="00583F74"/>
    <w:rsid w:val="00584054"/>
    <w:rsid w:val="00585181"/>
    <w:rsid w:val="005863E7"/>
    <w:rsid w:val="005872F6"/>
    <w:rsid w:val="005873EE"/>
    <w:rsid w:val="00592462"/>
    <w:rsid w:val="00593399"/>
    <w:rsid w:val="005936AA"/>
    <w:rsid w:val="005A1A12"/>
    <w:rsid w:val="005A4501"/>
    <w:rsid w:val="005A4774"/>
    <w:rsid w:val="005A4BD7"/>
    <w:rsid w:val="005A53D7"/>
    <w:rsid w:val="005A617F"/>
    <w:rsid w:val="005A63F1"/>
    <w:rsid w:val="005A6F2D"/>
    <w:rsid w:val="005B18EF"/>
    <w:rsid w:val="005B1E71"/>
    <w:rsid w:val="005B74A4"/>
    <w:rsid w:val="005C1145"/>
    <w:rsid w:val="005C3900"/>
    <w:rsid w:val="005C3B16"/>
    <w:rsid w:val="005C4738"/>
    <w:rsid w:val="005C4D55"/>
    <w:rsid w:val="005E0A4E"/>
    <w:rsid w:val="005E22B1"/>
    <w:rsid w:val="005E5B89"/>
    <w:rsid w:val="005F1046"/>
    <w:rsid w:val="005F3D6F"/>
    <w:rsid w:val="005F3F16"/>
    <w:rsid w:val="005F5B7C"/>
    <w:rsid w:val="00602ACD"/>
    <w:rsid w:val="00603423"/>
    <w:rsid w:val="00604BD2"/>
    <w:rsid w:val="00607E4A"/>
    <w:rsid w:val="00610EBE"/>
    <w:rsid w:val="006118B1"/>
    <w:rsid w:val="00615C97"/>
    <w:rsid w:val="006161EC"/>
    <w:rsid w:val="00620685"/>
    <w:rsid w:val="00622BB4"/>
    <w:rsid w:val="0062376B"/>
    <w:rsid w:val="00624815"/>
    <w:rsid w:val="0062679E"/>
    <w:rsid w:val="006306D1"/>
    <w:rsid w:val="00630E9E"/>
    <w:rsid w:val="00633A3E"/>
    <w:rsid w:val="006354CA"/>
    <w:rsid w:val="00635EA5"/>
    <w:rsid w:val="00637B95"/>
    <w:rsid w:val="00640C54"/>
    <w:rsid w:val="00642107"/>
    <w:rsid w:val="00642B5A"/>
    <w:rsid w:val="00643155"/>
    <w:rsid w:val="006443AD"/>
    <w:rsid w:val="006453FA"/>
    <w:rsid w:val="006454AE"/>
    <w:rsid w:val="006477A0"/>
    <w:rsid w:val="00647DBD"/>
    <w:rsid w:val="0065268B"/>
    <w:rsid w:val="00654380"/>
    <w:rsid w:val="00654B5F"/>
    <w:rsid w:val="006575EB"/>
    <w:rsid w:val="00661025"/>
    <w:rsid w:val="00663100"/>
    <w:rsid w:val="00663A30"/>
    <w:rsid w:val="00664158"/>
    <w:rsid w:val="006642F6"/>
    <w:rsid w:val="00665819"/>
    <w:rsid w:val="00665945"/>
    <w:rsid w:val="00665ED8"/>
    <w:rsid w:val="00665FC3"/>
    <w:rsid w:val="00667E0E"/>
    <w:rsid w:val="0067426D"/>
    <w:rsid w:val="00674481"/>
    <w:rsid w:val="00674E63"/>
    <w:rsid w:val="0067621C"/>
    <w:rsid w:val="00677FAF"/>
    <w:rsid w:val="00683052"/>
    <w:rsid w:val="00683181"/>
    <w:rsid w:val="00684156"/>
    <w:rsid w:val="0068536F"/>
    <w:rsid w:val="00692628"/>
    <w:rsid w:val="0069466F"/>
    <w:rsid w:val="00695990"/>
    <w:rsid w:val="00695993"/>
    <w:rsid w:val="006960B4"/>
    <w:rsid w:val="00696861"/>
    <w:rsid w:val="006976C0"/>
    <w:rsid w:val="006978E2"/>
    <w:rsid w:val="006A05CC"/>
    <w:rsid w:val="006A43D5"/>
    <w:rsid w:val="006A4693"/>
    <w:rsid w:val="006A629F"/>
    <w:rsid w:val="006A7266"/>
    <w:rsid w:val="006B16BB"/>
    <w:rsid w:val="006B2DE8"/>
    <w:rsid w:val="006B3C4C"/>
    <w:rsid w:val="006B44F3"/>
    <w:rsid w:val="006B5056"/>
    <w:rsid w:val="006B520F"/>
    <w:rsid w:val="006B5EE4"/>
    <w:rsid w:val="006B6DF0"/>
    <w:rsid w:val="006C3493"/>
    <w:rsid w:val="006C5028"/>
    <w:rsid w:val="006C5D07"/>
    <w:rsid w:val="006C5E68"/>
    <w:rsid w:val="006C61B5"/>
    <w:rsid w:val="006C6BB5"/>
    <w:rsid w:val="006D1096"/>
    <w:rsid w:val="006D2A30"/>
    <w:rsid w:val="006D30E9"/>
    <w:rsid w:val="006D36B5"/>
    <w:rsid w:val="006D3D91"/>
    <w:rsid w:val="006D410E"/>
    <w:rsid w:val="006D41DA"/>
    <w:rsid w:val="006D4281"/>
    <w:rsid w:val="006D5EE3"/>
    <w:rsid w:val="006E0346"/>
    <w:rsid w:val="006E0C16"/>
    <w:rsid w:val="006E0E40"/>
    <w:rsid w:val="006E2620"/>
    <w:rsid w:val="006E4943"/>
    <w:rsid w:val="006E5BB2"/>
    <w:rsid w:val="006F3F5D"/>
    <w:rsid w:val="006F6C32"/>
    <w:rsid w:val="00700E6A"/>
    <w:rsid w:val="007012D9"/>
    <w:rsid w:val="007013F1"/>
    <w:rsid w:val="007015B7"/>
    <w:rsid w:val="007018FA"/>
    <w:rsid w:val="007028E7"/>
    <w:rsid w:val="0070314A"/>
    <w:rsid w:val="00704940"/>
    <w:rsid w:val="0070602F"/>
    <w:rsid w:val="007063A4"/>
    <w:rsid w:val="0070765B"/>
    <w:rsid w:val="00707FBD"/>
    <w:rsid w:val="00711AE4"/>
    <w:rsid w:val="00711BBC"/>
    <w:rsid w:val="00711F00"/>
    <w:rsid w:val="007125F2"/>
    <w:rsid w:val="00712B64"/>
    <w:rsid w:val="00714198"/>
    <w:rsid w:val="00715200"/>
    <w:rsid w:val="0071611D"/>
    <w:rsid w:val="00717CF5"/>
    <w:rsid w:val="007204AD"/>
    <w:rsid w:val="007234EA"/>
    <w:rsid w:val="00724D49"/>
    <w:rsid w:val="00730974"/>
    <w:rsid w:val="00731797"/>
    <w:rsid w:val="00731F96"/>
    <w:rsid w:val="00732AF3"/>
    <w:rsid w:val="00732C87"/>
    <w:rsid w:val="007349A1"/>
    <w:rsid w:val="00736B7F"/>
    <w:rsid w:val="007376CC"/>
    <w:rsid w:val="00737E50"/>
    <w:rsid w:val="0074258D"/>
    <w:rsid w:val="0074319A"/>
    <w:rsid w:val="00743265"/>
    <w:rsid w:val="00743E8D"/>
    <w:rsid w:val="00744044"/>
    <w:rsid w:val="00744928"/>
    <w:rsid w:val="0074492E"/>
    <w:rsid w:val="00747EB8"/>
    <w:rsid w:val="007507BE"/>
    <w:rsid w:val="00750CDD"/>
    <w:rsid w:val="007512FD"/>
    <w:rsid w:val="007513FB"/>
    <w:rsid w:val="00755920"/>
    <w:rsid w:val="00756EC0"/>
    <w:rsid w:val="007579C6"/>
    <w:rsid w:val="00761072"/>
    <w:rsid w:val="007636E5"/>
    <w:rsid w:val="00763E5A"/>
    <w:rsid w:val="0076480E"/>
    <w:rsid w:val="007657F7"/>
    <w:rsid w:val="00775645"/>
    <w:rsid w:val="00783301"/>
    <w:rsid w:val="007839BB"/>
    <w:rsid w:val="00784708"/>
    <w:rsid w:val="00785859"/>
    <w:rsid w:val="00785F1B"/>
    <w:rsid w:val="00787FDB"/>
    <w:rsid w:val="00790448"/>
    <w:rsid w:val="007904FB"/>
    <w:rsid w:val="00792E8D"/>
    <w:rsid w:val="0079792D"/>
    <w:rsid w:val="0079795D"/>
    <w:rsid w:val="007A1E40"/>
    <w:rsid w:val="007A2566"/>
    <w:rsid w:val="007A2693"/>
    <w:rsid w:val="007A2A9F"/>
    <w:rsid w:val="007A3E3D"/>
    <w:rsid w:val="007A402E"/>
    <w:rsid w:val="007A6C96"/>
    <w:rsid w:val="007A6F69"/>
    <w:rsid w:val="007A7366"/>
    <w:rsid w:val="007A7EA7"/>
    <w:rsid w:val="007B1101"/>
    <w:rsid w:val="007B433C"/>
    <w:rsid w:val="007B4AF9"/>
    <w:rsid w:val="007B4CDE"/>
    <w:rsid w:val="007B508D"/>
    <w:rsid w:val="007B52E4"/>
    <w:rsid w:val="007B53EE"/>
    <w:rsid w:val="007B6765"/>
    <w:rsid w:val="007C3247"/>
    <w:rsid w:val="007C3D00"/>
    <w:rsid w:val="007C4EAF"/>
    <w:rsid w:val="007C77E7"/>
    <w:rsid w:val="007D2E94"/>
    <w:rsid w:val="007D3F67"/>
    <w:rsid w:val="007D5484"/>
    <w:rsid w:val="007D5A07"/>
    <w:rsid w:val="007D623D"/>
    <w:rsid w:val="007D79E7"/>
    <w:rsid w:val="007E07B1"/>
    <w:rsid w:val="007E0890"/>
    <w:rsid w:val="007E47EF"/>
    <w:rsid w:val="007E5498"/>
    <w:rsid w:val="007E56F2"/>
    <w:rsid w:val="007E6581"/>
    <w:rsid w:val="007E783A"/>
    <w:rsid w:val="007F137D"/>
    <w:rsid w:val="007F30BA"/>
    <w:rsid w:val="007F40E2"/>
    <w:rsid w:val="007F44AE"/>
    <w:rsid w:val="007F462E"/>
    <w:rsid w:val="007F4B79"/>
    <w:rsid w:val="007F5832"/>
    <w:rsid w:val="007F5EDC"/>
    <w:rsid w:val="00800372"/>
    <w:rsid w:val="00800400"/>
    <w:rsid w:val="008030C5"/>
    <w:rsid w:val="00803E48"/>
    <w:rsid w:val="0080638C"/>
    <w:rsid w:val="00806963"/>
    <w:rsid w:val="00812462"/>
    <w:rsid w:val="00812AE8"/>
    <w:rsid w:val="00813574"/>
    <w:rsid w:val="00816549"/>
    <w:rsid w:val="008206AD"/>
    <w:rsid w:val="00821496"/>
    <w:rsid w:val="0082416A"/>
    <w:rsid w:val="00824DDF"/>
    <w:rsid w:val="00830474"/>
    <w:rsid w:val="00831108"/>
    <w:rsid w:val="00832F32"/>
    <w:rsid w:val="00834330"/>
    <w:rsid w:val="008343B9"/>
    <w:rsid w:val="00836973"/>
    <w:rsid w:val="00836EF1"/>
    <w:rsid w:val="008373C0"/>
    <w:rsid w:val="00840875"/>
    <w:rsid w:val="00840990"/>
    <w:rsid w:val="00845E86"/>
    <w:rsid w:val="008534E7"/>
    <w:rsid w:val="008540E3"/>
    <w:rsid w:val="00854844"/>
    <w:rsid w:val="00855D1F"/>
    <w:rsid w:val="00861340"/>
    <w:rsid w:val="00861528"/>
    <w:rsid w:val="00865C77"/>
    <w:rsid w:val="00870444"/>
    <w:rsid w:val="0087137B"/>
    <w:rsid w:val="008729E9"/>
    <w:rsid w:val="00874B3D"/>
    <w:rsid w:val="008762DC"/>
    <w:rsid w:val="00876537"/>
    <w:rsid w:val="0087687D"/>
    <w:rsid w:val="008770F7"/>
    <w:rsid w:val="00877592"/>
    <w:rsid w:val="00877BEC"/>
    <w:rsid w:val="00877DC9"/>
    <w:rsid w:val="00881005"/>
    <w:rsid w:val="008822F6"/>
    <w:rsid w:val="0088280B"/>
    <w:rsid w:val="00885DA6"/>
    <w:rsid w:val="00887C90"/>
    <w:rsid w:val="00892E32"/>
    <w:rsid w:val="00894B04"/>
    <w:rsid w:val="0089565C"/>
    <w:rsid w:val="00895FDA"/>
    <w:rsid w:val="008962A4"/>
    <w:rsid w:val="00896884"/>
    <w:rsid w:val="008A2A86"/>
    <w:rsid w:val="008A3141"/>
    <w:rsid w:val="008A3C70"/>
    <w:rsid w:val="008A41FD"/>
    <w:rsid w:val="008A6E8A"/>
    <w:rsid w:val="008B00BE"/>
    <w:rsid w:val="008B0458"/>
    <w:rsid w:val="008B07E8"/>
    <w:rsid w:val="008B1B95"/>
    <w:rsid w:val="008B4062"/>
    <w:rsid w:val="008B4A30"/>
    <w:rsid w:val="008B4C0D"/>
    <w:rsid w:val="008B5100"/>
    <w:rsid w:val="008B7429"/>
    <w:rsid w:val="008C015D"/>
    <w:rsid w:val="008C0EC8"/>
    <w:rsid w:val="008C140E"/>
    <w:rsid w:val="008C2036"/>
    <w:rsid w:val="008C2415"/>
    <w:rsid w:val="008C42C7"/>
    <w:rsid w:val="008C50A3"/>
    <w:rsid w:val="008C5445"/>
    <w:rsid w:val="008D01EE"/>
    <w:rsid w:val="008D0571"/>
    <w:rsid w:val="008D23B4"/>
    <w:rsid w:val="008D7112"/>
    <w:rsid w:val="008E0F8D"/>
    <w:rsid w:val="008E15AE"/>
    <w:rsid w:val="008E2C30"/>
    <w:rsid w:val="008E2FA3"/>
    <w:rsid w:val="008E4705"/>
    <w:rsid w:val="008E5333"/>
    <w:rsid w:val="008E6531"/>
    <w:rsid w:val="008E7086"/>
    <w:rsid w:val="008F08AE"/>
    <w:rsid w:val="008F08EE"/>
    <w:rsid w:val="008F0D48"/>
    <w:rsid w:val="008F2361"/>
    <w:rsid w:val="008F27F6"/>
    <w:rsid w:val="008F37FF"/>
    <w:rsid w:val="008F652B"/>
    <w:rsid w:val="008F6DA6"/>
    <w:rsid w:val="00900B1A"/>
    <w:rsid w:val="00902095"/>
    <w:rsid w:val="00902A49"/>
    <w:rsid w:val="009039A0"/>
    <w:rsid w:val="00903E07"/>
    <w:rsid w:val="00904935"/>
    <w:rsid w:val="00907D21"/>
    <w:rsid w:val="00910AC4"/>
    <w:rsid w:val="00910B46"/>
    <w:rsid w:val="00911674"/>
    <w:rsid w:val="00911769"/>
    <w:rsid w:val="00913550"/>
    <w:rsid w:val="00915843"/>
    <w:rsid w:val="00916304"/>
    <w:rsid w:val="00917999"/>
    <w:rsid w:val="009209FE"/>
    <w:rsid w:val="00920B09"/>
    <w:rsid w:val="009216D6"/>
    <w:rsid w:val="00921F25"/>
    <w:rsid w:val="009238A7"/>
    <w:rsid w:val="00923EC3"/>
    <w:rsid w:val="00924367"/>
    <w:rsid w:val="00925DBB"/>
    <w:rsid w:val="00926C4E"/>
    <w:rsid w:val="00927905"/>
    <w:rsid w:val="00927DD2"/>
    <w:rsid w:val="0093191B"/>
    <w:rsid w:val="00933448"/>
    <w:rsid w:val="00935C1D"/>
    <w:rsid w:val="00940437"/>
    <w:rsid w:val="0094336C"/>
    <w:rsid w:val="0094522C"/>
    <w:rsid w:val="009458C6"/>
    <w:rsid w:val="00946CF0"/>
    <w:rsid w:val="0094729D"/>
    <w:rsid w:val="00947C9D"/>
    <w:rsid w:val="00947DBE"/>
    <w:rsid w:val="009516A9"/>
    <w:rsid w:val="009545CB"/>
    <w:rsid w:val="009545DC"/>
    <w:rsid w:val="009562AB"/>
    <w:rsid w:val="009617D1"/>
    <w:rsid w:val="00965BD3"/>
    <w:rsid w:val="009663EB"/>
    <w:rsid w:val="0096658D"/>
    <w:rsid w:val="00966BAC"/>
    <w:rsid w:val="009675D8"/>
    <w:rsid w:val="00970C85"/>
    <w:rsid w:val="00970DD0"/>
    <w:rsid w:val="00973405"/>
    <w:rsid w:val="0097370D"/>
    <w:rsid w:val="009755DF"/>
    <w:rsid w:val="00976B8D"/>
    <w:rsid w:val="00977C54"/>
    <w:rsid w:val="009804A9"/>
    <w:rsid w:val="00980BB7"/>
    <w:rsid w:val="00980FB0"/>
    <w:rsid w:val="00981F7D"/>
    <w:rsid w:val="00983833"/>
    <w:rsid w:val="00983889"/>
    <w:rsid w:val="0098406C"/>
    <w:rsid w:val="009850B0"/>
    <w:rsid w:val="00986450"/>
    <w:rsid w:val="009918CF"/>
    <w:rsid w:val="0099336A"/>
    <w:rsid w:val="009943FB"/>
    <w:rsid w:val="009967FD"/>
    <w:rsid w:val="00996DDB"/>
    <w:rsid w:val="009A0C05"/>
    <w:rsid w:val="009A1199"/>
    <w:rsid w:val="009A25C3"/>
    <w:rsid w:val="009A4672"/>
    <w:rsid w:val="009A5E74"/>
    <w:rsid w:val="009A631F"/>
    <w:rsid w:val="009B093F"/>
    <w:rsid w:val="009B22E2"/>
    <w:rsid w:val="009B499E"/>
    <w:rsid w:val="009C0950"/>
    <w:rsid w:val="009C1589"/>
    <w:rsid w:val="009C2786"/>
    <w:rsid w:val="009C2CEC"/>
    <w:rsid w:val="009C3F68"/>
    <w:rsid w:val="009C787A"/>
    <w:rsid w:val="009C794F"/>
    <w:rsid w:val="009D1107"/>
    <w:rsid w:val="009D1C54"/>
    <w:rsid w:val="009D286B"/>
    <w:rsid w:val="009D3168"/>
    <w:rsid w:val="009E052E"/>
    <w:rsid w:val="009E0A51"/>
    <w:rsid w:val="009E16A2"/>
    <w:rsid w:val="009E2311"/>
    <w:rsid w:val="009E38F3"/>
    <w:rsid w:val="009E3AFF"/>
    <w:rsid w:val="009E55E8"/>
    <w:rsid w:val="009E7680"/>
    <w:rsid w:val="009F45D9"/>
    <w:rsid w:val="009F476A"/>
    <w:rsid w:val="009F4CA0"/>
    <w:rsid w:val="00A04C78"/>
    <w:rsid w:val="00A06563"/>
    <w:rsid w:val="00A10185"/>
    <w:rsid w:val="00A107BA"/>
    <w:rsid w:val="00A119D9"/>
    <w:rsid w:val="00A1350F"/>
    <w:rsid w:val="00A16300"/>
    <w:rsid w:val="00A25F3C"/>
    <w:rsid w:val="00A3407F"/>
    <w:rsid w:val="00A348BA"/>
    <w:rsid w:val="00A364FA"/>
    <w:rsid w:val="00A414FA"/>
    <w:rsid w:val="00A41EE8"/>
    <w:rsid w:val="00A420F5"/>
    <w:rsid w:val="00A46045"/>
    <w:rsid w:val="00A46062"/>
    <w:rsid w:val="00A50B57"/>
    <w:rsid w:val="00A51F1B"/>
    <w:rsid w:val="00A533AB"/>
    <w:rsid w:val="00A53573"/>
    <w:rsid w:val="00A53EB5"/>
    <w:rsid w:val="00A55A9D"/>
    <w:rsid w:val="00A56638"/>
    <w:rsid w:val="00A604D1"/>
    <w:rsid w:val="00A60F19"/>
    <w:rsid w:val="00A612CF"/>
    <w:rsid w:val="00A61FAD"/>
    <w:rsid w:val="00A626CA"/>
    <w:rsid w:val="00A6310C"/>
    <w:rsid w:val="00A648D0"/>
    <w:rsid w:val="00A653E6"/>
    <w:rsid w:val="00A70226"/>
    <w:rsid w:val="00A720CD"/>
    <w:rsid w:val="00A73C4A"/>
    <w:rsid w:val="00A74763"/>
    <w:rsid w:val="00A74E65"/>
    <w:rsid w:val="00A76144"/>
    <w:rsid w:val="00A76F6F"/>
    <w:rsid w:val="00A81B22"/>
    <w:rsid w:val="00A928D8"/>
    <w:rsid w:val="00A93BFE"/>
    <w:rsid w:val="00A93D1E"/>
    <w:rsid w:val="00A942C1"/>
    <w:rsid w:val="00A94DC2"/>
    <w:rsid w:val="00A951E3"/>
    <w:rsid w:val="00A95C39"/>
    <w:rsid w:val="00A96F8C"/>
    <w:rsid w:val="00AA1738"/>
    <w:rsid w:val="00AA2FAF"/>
    <w:rsid w:val="00AA3E48"/>
    <w:rsid w:val="00AA4000"/>
    <w:rsid w:val="00AA50E5"/>
    <w:rsid w:val="00AA7107"/>
    <w:rsid w:val="00AB06D7"/>
    <w:rsid w:val="00AB4B86"/>
    <w:rsid w:val="00AB6386"/>
    <w:rsid w:val="00AB7E97"/>
    <w:rsid w:val="00AC0BE2"/>
    <w:rsid w:val="00AC4FC6"/>
    <w:rsid w:val="00AC6738"/>
    <w:rsid w:val="00AD080E"/>
    <w:rsid w:val="00AD25B5"/>
    <w:rsid w:val="00AD5C9B"/>
    <w:rsid w:val="00AD6242"/>
    <w:rsid w:val="00AE0596"/>
    <w:rsid w:val="00AE1ADC"/>
    <w:rsid w:val="00AE2E84"/>
    <w:rsid w:val="00AE301F"/>
    <w:rsid w:val="00AE4777"/>
    <w:rsid w:val="00AE6BAE"/>
    <w:rsid w:val="00AF127A"/>
    <w:rsid w:val="00AF1428"/>
    <w:rsid w:val="00AF1434"/>
    <w:rsid w:val="00AF24F8"/>
    <w:rsid w:val="00AF36AB"/>
    <w:rsid w:val="00B02998"/>
    <w:rsid w:val="00B05C58"/>
    <w:rsid w:val="00B05DD0"/>
    <w:rsid w:val="00B063D8"/>
    <w:rsid w:val="00B07146"/>
    <w:rsid w:val="00B075A3"/>
    <w:rsid w:val="00B10572"/>
    <w:rsid w:val="00B110B6"/>
    <w:rsid w:val="00B11736"/>
    <w:rsid w:val="00B130DD"/>
    <w:rsid w:val="00B136BD"/>
    <w:rsid w:val="00B13CE0"/>
    <w:rsid w:val="00B141F5"/>
    <w:rsid w:val="00B15382"/>
    <w:rsid w:val="00B160AD"/>
    <w:rsid w:val="00B16928"/>
    <w:rsid w:val="00B16C4A"/>
    <w:rsid w:val="00B16F12"/>
    <w:rsid w:val="00B17045"/>
    <w:rsid w:val="00B23F0B"/>
    <w:rsid w:val="00B24B6A"/>
    <w:rsid w:val="00B24B6E"/>
    <w:rsid w:val="00B24F55"/>
    <w:rsid w:val="00B26111"/>
    <w:rsid w:val="00B41EF3"/>
    <w:rsid w:val="00B424AB"/>
    <w:rsid w:val="00B42754"/>
    <w:rsid w:val="00B44240"/>
    <w:rsid w:val="00B44B12"/>
    <w:rsid w:val="00B44DDD"/>
    <w:rsid w:val="00B47D8C"/>
    <w:rsid w:val="00B51A43"/>
    <w:rsid w:val="00B529C2"/>
    <w:rsid w:val="00B52B43"/>
    <w:rsid w:val="00B531F5"/>
    <w:rsid w:val="00B55525"/>
    <w:rsid w:val="00B60BB7"/>
    <w:rsid w:val="00B60F0E"/>
    <w:rsid w:val="00B620F4"/>
    <w:rsid w:val="00B62B20"/>
    <w:rsid w:val="00B63BAE"/>
    <w:rsid w:val="00B64472"/>
    <w:rsid w:val="00B64ECD"/>
    <w:rsid w:val="00B72AA3"/>
    <w:rsid w:val="00B72C8C"/>
    <w:rsid w:val="00B7383D"/>
    <w:rsid w:val="00B73F35"/>
    <w:rsid w:val="00B742E0"/>
    <w:rsid w:val="00B756A0"/>
    <w:rsid w:val="00B7638E"/>
    <w:rsid w:val="00B8131C"/>
    <w:rsid w:val="00B83AAF"/>
    <w:rsid w:val="00B83E04"/>
    <w:rsid w:val="00B840E3"/>
    <w:rsid w:val="00B84B04"/>
    <w:rsid w:val="00B85B67"/>
    <w:rsid w:val="00B861C3"/>
    <w:rsid w:val="00B86A56"/>
    <w:rsid w:val="00B87E95"/>
    <w:rsid w:val="00B90EEF"/>
    <w:rsid w:val="00B915D3"/>
    <w:rsid w:val="00B920AF"/>
    <w:rsid w:val="00B922CF"/>
    <w:rsid w:val="00B94AEA"/>
    <w:rsid w:val="00B97213"/>
    <w:rsid w:val="00BA1D67"/>
    <w:rsid w:val="00BA2D87"/>
    <w:rsid w:val="00BA3FF8"/>
    <w:rsid w:val="00BA429A"/>
    <w:rsid w:val="00BA5960"/>
    <w:rsid w:val="00BA6D90"/>
    <w:rsid w:val="00BB0823"/>
    <w:rsid w:val="00BB0C23"/>
    <w:rsid w:val="00BB7E59"/>
    <w:rsid w:val="00BC289A"/>
    <w:rsid w:val="00BC47DB"/>
    <w:rsid w:val="00BC5C21"/>
    <w:rsid w:val="00BC619A"/>
    <w:rsid w:val="00BC6389"/>
    <w:rsid w:val="00BD2203"/>
    <w:rsid w:val="00BD3032"/>
    <w:rsid w:val="00BD343B"/>
    <w:rsid w:val="00BD4028"/>
    <w:rsid w:val="00BD5A06"/>
    <w:rsid w:val="00BE274E"/>
    <w:rsid w:val="00BE403C"/>
    <w:rsid w:val="00BE4D7B"/>
    <w:rsid w:val="00BE4F2E"/>
    <w:rsid w:val="00BE511E"/>
    <w:rsid w:val="00BE6C0E"/>
    <w:rsid w:val="00BE7375"/>
    <w:rsid w:val="00BF2507"/>
    <w:rsid w:val="00BF51CD"/>
    <w:rsid w:val="00BF5373"/>
    <w:rsid w:val="00BF53ED"/>
    <w:rsid w:val="00BF5D05"/>
    <w:rsid w:val="00BF666F"/>
    <w:rsid w:val="00BF7D49"/>
    <w:rsid w:val="00C0393C"/>
    <w:rsid w:val="00C05021"/>
    <w:rsid w:val="00C0694F"/>
    <w:rsid w:val="00C102CF"/>
    <w:rsid w:val="00C12CE7"/>
    <w:rsid w:val="00C14625"/>
    <w:rsid w:val="00C17912"/>
    <w:rsid w:val="00C17F17"/>
    <w:rsid w:val="00C20107"/>
    <w:rsid w:val="00C206F0"/>
    <w:rsid w:val="00C21D5F"/>
    <w:rsid w:val="00C245AE"/>
    <w:rsid w:val="00C25647"/>
    <w:rsid w:val="00C25AD9"/>
    <w:rsid w:val="00C26852"/>
    <w:rsid w:val="00C2732C"/>
    <w:rsid w:val="00C337E8"/>
    <w:rsid w:val="00C42EAC"/>
    <w:rsid w:val="00C4385F"/>
    <w:rsid w:val="00C4628F"/>
    <w:rsid w:val="00C47BC2"/>
    <w:rsid w:val="00C51E52"/>
    <w:rsid w:val="00C5254F"/>
    <w:rsid w:val="00C5315D"/>
    <w:rsid w:val="00C53262"/>
    <w:rsid w:val="00C54E13"/>
    <w:rsid w:val="00C5511D"/>
    <w:rsid w:val="00C6371E"/>
    <w:rsid w:val="00C64D17"/>
    <w:rsid w:val="00C674E6"/>
    <w:rsid w:val="00C677DC"/>
    <w:rsid w:val="00C67BBC"/>
    <w:rsid w:val="00C70751"/>
    <w:rsid w:val="00C71E48"/>
    <w:rsid w:val="00C73416"/>
    <w:rsid w:val="00C73A69"/>
    <w:rsid w:val="00C74DA0"/>
    <w:rsid w:val="00C7591F"/>
    <w:rsid w:val="00C76F70"/>
    <w:rsid w:val="00C802F6"/>
    <w:rsid w:val="00C82A3C"/>
    <w:rsid w:val="00C83125"/>
    <w:rsid w:val="00C846AE"/>
    <w:rsid w:val="00C944F7"/>
    <w:rsid w:val="00C951DB"/>
    <w:rsid w:val="00C95BC6"/>
    <w:rsid w:val="00C96730"/>
    <w:rsid w:val="00C96A91"/>
    <w:rsid w:val="00CA06BF"/>
    <w:rsid w:val="00CA23D7"/>
    <w:rsid w:val="00CA5F31"/>
    <w:rsid w:val="00CA6A2D"/>
    <w:rsid w:val="00CA6D78"/>
    <w:rsid w:val="00CB0AA9"/>
    <w:rsid w:val="00CB58D6"/>
    <w:rsid w:val="00CB590D"/>
    <w:rsid w:val="00CB6033"/>
    <w:rsid w:val="00CC1751"/>
    <w:rsid w:val="00CC28ED"/>
    <w:rsid w:val="00CC4DEE"/>
    <w:rsid w:val="00CC53E4"/>
    <w:rsid w:val="00CC5EB3"/>
    <w:rsid w:val="00CD0927"/>
    <w:rsid w:val="00CD0EB2"/>
    <w:rsid w:val="00CD2556"/>
    <w:rsid w:val="00CD4020"/>
    <w:rsid w:val="00CE387D"/>
    <w:rsid w:val="00CF1C28"/>
    <w:rsid w:val="00CF2C16"/>
    <w:rsid w:val="00CF3E72"/>
    <w:rsid w:val="00CF3F79"/>
    <w:rsid w:val="00CF4A26"/>
    <w:rsid w:val="00CF639A"/>
    <w:rsid w:val="00CF70E5"/>
    <w:rsid w:val="00D05441"/>
    <w:rsid w:val="00D05938"/>
    <w:rsid w:val="00D10AAB"/>
    <w:rsid w:val="00D1273E"/>
    <w:rsid w:val="00D12A32"/>
    <w:rsid w:val="00D167DF"/>
    <w:rsid w:val="00D17C98"/>
    <w:rsid w:val="00D17EDF"/>
    <w:rsid w:val="00D208B0"/>
    <w:rsid w:val="00D20C3D"/>
    <w:rsid w:val="00D20C6A"/>
    <w:rsid w:val="00D21B49"/>
    <w:rsid w:val="00D22304"/>
    <w:rsid w:val="00D23F37"/>
    <w:rsid w:val="00D25693"/>
    <w:rsid w:val="00D25A35"/>
    <w:rsid w:val="00D26420"/>
    <w:rsid w:val="00D35395"/>
    <w:rsid w:val="00D36AE7"/>
    <w:rsid w:val="00D409BB"/>
    <w:rsid w:val="00D40CC6"/>
    <w:rsid w:val="00D41299"/>
    <w:rsid w:val="00D41470"/>
    <w:rsid w:val="00D45620"/>
    <w:rsid w:val="00D4654D"/>
    <w:rsid w:val="00D46DA5"/>
    <w:rsid w:val="00D477CA"/>
    <w:rsid w:val="00D47821"/>
    <w:rsid w:val="00D542F5"/>
    <w:rsid w:val="00D54D64"/>
    <w:rsid w:val="00D56558"/>
    <w:rsid w:val="00D56EC1"/>
    <w:rsid w:val="00D570FD"/>
    <w:rsid w:val="00D57C23"/>
    <w:rsid w:val="00D57C94"/>
    <w:rsid w:val="00D62200"/>
    <w:rsid w:val="00D639F0"/>
    <w:rsid w:val="00D64A89"/>
    <w:rsid w:val="00D66840"/>
    <w:rsid w:val="00D66CEF"/>
    <w:rsid w:val="00D70BE3"/>
    <w:rsid w:val="00D737B3"/>
    <w:rsid w:val="00D751AB"/>
    <w:rsid w:val="00D8294A"/>
    <w:rsid w:val="00D84028"/>
    <w:rsid w:val="00D8477E"/>
    <w:rsid w:val="00D86C7E"/>
    <w:rsid w:val="00D93547"/>
    <w:rsid w:val="00D94F1F"/>
    <w:rsid w:val="00DA3D76"/>
    <w:rsid w:val="00DA423E"/>
    <w:rsid w:val="00DA44BA"/>
    <w:rsid w:val="00DA48ED"/>
    <w:rsid w:val="00DA578D"/>
    <w:rsid w:val="00DA62E5"/>
    <w:rsid w:val="00DB0595"/>
    <w:rsid w:val="00DB2822"/>
    <w:rsid w:val="00DB294F"/>
    <w:rsid w:val="00DB3B48"/>
    <w:rsid w:val="00DB3CCF"/>
    <w:rsid w:val="00DB3EEF"/>
    <w:rsid w:val="00DB5F5C"/>
    <w:rsid w:val="00DC0C7F"/>
    <w:rsid w:val="00DC3388"/>
    <w:rsid w:val="00DC771C"/>
    <w:rsid w:val="00DD0BE7"/>
    <w:rsid w:val="00DD3BC6"/>
    <w:rsid w:val="00DD3F4B"/>
    <w:rsid w:val="00DD4E55"/>
    <w:rsid w:val="00DE693E"/>
    <w:rsid w:val="00DE6DB5"/>
    <w:rsid w:val="00DF12FE"/>
    <w:rsid w:val="00DF2198"/>
    <w:rsid w:val="00DF360A"/>
    <w:rsid w:val="00DF3F41"/>
    <w:rsid w:val="00DF547E"/>
    <w:rsid w:val="00DF628C"/>
    <w:rsid w:val="00E00509"/>
    <w:rsid w:val="00E00C45"/>
    <w:rsid w:val="00E035C5"/>
    <w:rsid w:val="00E0456F"/>
    <w:rsid w:val="00E05C3E"/>
    <w:rsid w:val="00E10385"/>
    <w:rsid w:val="00E113F7"/>
    <w:rsid w:val="00E14B2A"/>
    <w:rsid w:val="00E15E6B"/>
    <w:rsid w:val="00E15EF3"/>
    <w:rsid w:val="00E22536"/>
    <w:rsid w:val="00E22733"/>
    <w:rsid w:val="00E23A57"/>
    <w:rsid w:val="00E320A1"/>
    <w:rsid w:val="00E32FE8"/>
    <w:rsid w:val="00E330A2"/>
    <w:rsid w:val="00E336B5"/>
    <w:rsid w:val="00E33AC3"/>
    <w:rsid w:val="00E34928"/>
    <w:rsid w:val="00E34B3A"/>
    <w:rsid w:val="00E36142"/>
    <w:rsid w:val="00E41BB4"/>
    <w:rsid w:val="00E41CD3"/>
    <w:rsid w:val="00E456C3"/>
    <w:rsid w:val="00E46718"/>
    <w:rsid w:val="00E473EC"/>
    <w:rsid w:val="00E479E9"/>
    <w:rsid w:val="00E53F82"/>
    <w:rsid w:val="00E57D72"/>
    <w:rsid w:val="00E57E95"/>
    <w:rsid w:val="00E603E2"/>
    <w:rsid w:val="00E63C01"/>
    <w:rsid w:val="00E64547"/>
    <w:rsid w:val="00E6475F"/>
    <w:rsid w:val="00E663DD"/>
    <w:rsid w:val="00E67315"/>
    <w:rsid w:val="00E70A7D"/>
    <w:rsid w:val="00E71E2F"/>
    <w:rsid w:val="00E7316C"/>
    <w:rsid w:val="00E736C3"/>
    <w:rsid w:val="00E73A03"/>
    <w:rsid w:val="00E74390"/>
    <w:rsid w:val="00E7527C"/>
    <w:rsid w:val="00E76457"/>
    <w:rsid w:val="00E7667F"/>
    <w:rsid w:val="00E779A7"/>
    <w:rsid w:val="00E838D2"/>
    <w:rsid w:val="00E87045"/>
    <w:rsid w:val="00E90B4C"/>
    <w:rsid w:val="00E91444"/>
    <w:rsid w:val="00E94E51"/>
    <w:rsid w:val="00E957BA"/>
    <w:rsid w:val="00E965D4"/>
    <w:rsid w:val="00E969D4"/>
    <w:rsid w:val="00E96B8D"/>
    <w:rsid w:val="00EA00FB"/>
    <w:rsid w:val="00EA0FD8"/>
    <w:rsid w:val="00EA1E8F"/>
    <w:rsid w:val="00EA26B4"/>
    <w:rsid w:val="00EA2832"/>
    <w:rsid w:val="00EA351E"/>
    <w:rsid w:val="00EA3BE9"/>
    <w:rsid w:val="00EA53AB"/>
    <w:rsid w:val="00EA5419"/>
    <w:rsid w:val="00EA5BD3"/>
    <w:rsid w:val="00EA70C3"/>
    <w:rsid w:val="00EA727F"/>
    <w:rsid w:val="00EA7651"/>
    <w:rsid w:val="00EB07C0"/>
    <w:rsid w:val="00EB15B4"/>
    <w:rsid w:val="00EB1DD1"/>
    <w:rsid w:val="00EB3193"/>
    <w:rsid w:val="00EB3EA5"/>
    <w:rsid w:val="00EB6F6F"/>
    <w:rsid w:val="00EB7F37"/>
    <w:rsid w:val="00EC1493"/>
    <w:rsid w:val="00EC5CA0"/>
    <w:rsid w:val="00EC5E3E"/>
    <w:rsid w:val="00EC7528"/>
    <w:rsid w:val="00ED0243"/>
    <w:rsid w:val="00ED1329"/>
    <w:rsid w:val="00ED30C6"/>
    <w:rsid w:val="00ED41A6"/>
    <w:rsid w:val="00ED422B"/>
    <w:rsid w:val="00ED5369"/>
    <w:rsid w:val="00EE00F6"/>
    <w:rsid w:val="00EE03BE"/>
    <w:rsid w:val="00EE03CF"/>
    <w:rsid w:val="00EE0748"/>
    <w:rsid w:val="00EE0792"/>
    <w:rsid w:val="00EE0A80"/>
    <w:rsid w:val="00EE2395"/>
    <w:rsid w:val="00EE4592"/>
    <w:rsid w:val="00EE45B4"/>
    <w:rsid w:val="00EE6B6A"/>
    <w:rsid w:val="00EE7CED"/>
    <w:rsid w:val="00EE7DFA"/>
    <w:rsid w:val="00EF04D7"/>
    <w:rsid w:val="00EF2DF4"/>
    <w:rsid w:val="00EF6053"/>
    <w:rsid w:val="00EF6ACB"/>
    <w:rsid w:val="00F0024E"/>
    <w:rsid w:val="00F01510"/>
    <w:rsid w:val="00F01BAC"/>
    <w:rsid w:val="00F02564"/>
    <w:rsid w:val="00F03ADC"/>
    <w:rsid w:val="00F10501"/>
    <w:rsid w:val="00F13060"/>
    <w:rsid w:val="00F13B6E"/>
    <w:rsid w:val="00F14087"/>
    <w:rsid w:val="00F173BC"/>
    <w:rsid w:val="00F2356A"/>
    <w:rsid w:val="00F23F0E"/>
    <w:rsid w:val="00F30E87"/>
    <w:rsid w:val="00F32090"/>
    <w:rsid w:val="00F340BF"/>
    <w:rsid w:val="00F34BD9"/>
    <w:rsid w:val="00F3680A"/>
    <w:rsid w:val="00F371A3"/>
    <w:rsid w:val="00F414AF"/>
    <w:rsid w:val="00F42231"/>
    <w:rsid w:val="00F46AB0"/>
    <w:rsid w:val="00F51318"/>
    <w:rsid w:val="00F5224E"/>
    <w:rsid w:val="00F52A22"/>
    <w:rsid w:val="00F5376D"/>
    <w:rsid w:val="00F54395"/>
    <w:rsid w:val="00F546F7"/>
    <w:rsid w:val="00F5630B"/>
    <w:rsid w:val="00F57AE4"/>
    <w:rsid w:val="00F60C7B"/>
    <w:rsid w:val="00F65296"/>
    <w:rsid w:val="00F65F15"/>
    <w:rsid w:val="00F66504"/>
    <w:rsid w:val="00F706A1"/>
    <w:rsid w:val="00F70BAF"/>
    <w:rsid w:val="00F71053"/>
    <w:rsid w:val="00F71109"/>
    <w:rsid w:val="00F71954"/>
    <w:rsid w:val="00F72273"/>
    <w:rsid w:val="00F744E8"/>
    <w:rsid w:val="00F77F4D"/>
    <w:rsid w:val="00F814E8"/>
    <w:rsid w:val="00F84CE6"/>
    <w:rsid w:val="00F85F95"/>
    <w:rsid w:val="00F8663B"/>
    <w:rsid w:val="00F868F7"/>
    <w:rsid w:val="00F86F0D"/>
    <w:rsid w:val="00F873A0"/>
    <w:rsid w:val="00F90DB2"/>
    <w:rsid w:val="00F9398C"/>
    <w:rsid w:val="00F95C1F"/>
    <w:rsid w:val="00F97AFD"/>
    <w:rsid w:val="00FA5CC5"/>
    <w:rsid w:val="00FA6841"/>
    <w:rsid w:val="00FA766E"/>
    <w:rsid w:val="00FA7F06"/>
    <w:rsid w:val="00FB1238"/>
    <w:rsid w:val="00FB1DB2"/>
    <w:rsid w:val="00FB3A36"/>
    <w:rsid w:val="00FB4038"/>
    <w:rsid w:val="00FB4C6B"/>
    <w:rsid w:val="00FC343F"/>
    <w:rsid w:val="00FC3709"/>
    <w:rsid w:val="00FC4865"/>
    <w:rsid w:val="00FC486C"/>
    <w:rsid w:val="00FC681C"/>
    <w:rsid w:val="00FC791B"/>
    <w:rsid w:val="00FC7F1D"/>
    <w:rsid w:val="00FD5B9A"/>
    <w:rsid w:val="00FE0503"/>
    <w:rsid w:val="00FE2189"/>
    <w:rsid w:val="00FE3106"/>
    <w:rsid w:val="00FE3FDF"/>
    <w:rsid w:val="00FE47FA"/>
    <w:rsid w:val="00FE6638"/>
    <w:rsid w:val="00FF1454"/>
    <w:rsid w:val="00FF4630"/>
    <w:rsid w:val="00FF5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4308A2B"/>
  <w15:docId w15:val="{41364B99-CE9A-4DF2-94EF-B8F5DE3F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61EC"/>
    <w:rPr>
      <w:sz w:val="24"/>
      <w:szCs w:val="24"/>
    </w:rPr>
  </w:style>
  <w:style w:type="paragraph" w:styleId="Nagwek1">
    <w:name w:val="heading 1"/>
    <w:basedOn w:val="Normalny"/>
    <w:next w:val="Normalny"/>
    <w:link w:val="Nagwek1Znak"/>
    <w:uiPriority w:val="9"/>
    <w:qFormat/>
    <w:rsid w:val="0014031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semiHidden/>
    <w:unhideWhenUsed/>
    <w:qFormat/>
    <w:rsid w:val="009116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5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65268B"/>
    <w:pPr>
      <w:tabs>
        <w:tab w:val="center" w:pos="4536"/>
        <w:tab w:val="right" w:pos="9072"/>
      </w:tabs>
    </w:pPr>
  </w:style>
  <w:style w:type="character" w:styleId="Hipercze">
    <w:name w:val="Hyperlink"/>
    <w:rsid w:val="0065268B"/>
    <w:rPr>
      <w:color w:val="0000FF"/>
      <w:u w:val="single"/>
    </w:rPr>
  </w:style>
  <w:style w:type="paragraph" w:styleId="Tekstdymka">
    <w:name w:val="Balloon Text"/>
    <w:basedOn w:val="Normalny"/>
    <w:semiHidden/>
    <w:rsid w:val="0065268B"/>
    <w:rPr>
      <w:rFonts w:ascii="Tahoma" w:hAnsi="Tahoma" w:cs="Tahoma"/>
      <w:sz w:val="16"/>
      <w:szCs w:val="16"/>
    </w:rPr>
  </w:style>
  <w:style w:type="paragraph" w:styleId="Tytu">
    <w:name w:val="Title"/>
    <w:basedOn w:val="Normalny"/>
    <w:qFormat/>
    <w:rsid w:val="00EA727F"/>
    <w:pPr>
      <w:jc w:val="center"/>
    </w:pPr>
    <w:rPr>
      <w:rFonts w:ascii="Arial Black" w:hAnsi="Arial Black"/>
      <w:sz w:val="28"/>
      <w:szCs w:val="28"/>
    </w:rPr>
  </w:style>
  <w:style w:type="paragraph" w:styleId="NormalnyWeb">
    <w:name w:val="Normal (Web)"/>
    <w:basedOn w:val="Normalny"/>
    <w:rsid w:val="00E33AC3"/>
    <w:pPr>
      <w:spacing w:before="100" w:beforeAutospacing="1" w:after="100" w:afterAutospacing="1"/>
    </w:pPr>
  </w:style>
  <w:style w:type="character" w:styleId="Pogrubienie">
    <w:name w:val="Strong"/>
    <w:qFormat/>
    <w:rsid w:val="00E33AC3"/>
    <w:rPr>
      <w:b/>
      <w:bCs/>
    </w:rPr>
  </w:style>
  <w:style w:type="paragraph" w:customStyle="1" w:styleId="ZnakZnakZnakZnakZnakZnakZnakZnakZnakZnakZnakZnakZnakZnak">
    <w:name w:val="Znak Znak Znak Znak Znak Znak Znak Znak Znak Znak Znak Znak Znak Znak"/>
    <w:basedOn w:val="Normalny"/>
    <w:rsid w:val="00356E78"/>
    <w:pPr>
      <w:widowControl w:val="0"/>
      <w:tabs>
        <w:tab w:val="left" w:pos="709"/>
      </w:tabs>
      <w:suppressAutoHyphens/>
    </w:pPr>
    <w:rPr>
      <w:rFonts w:ascii="Tahoma" w:eastAsia="Lucida Sans Unicode" w:hAnsi="Tahoma"/>
      <w:kern w:val="1"/>
    </w:rPr>
  </w:style>
  <w:style w:type="character" w:styleId="Odwoaniedokomentarza">
    <w:name w:val="annotation reference"/>
    <w:uiPriority w:val="99"/>
    <w:rsid w:val="00D45620"/>
    <w:rPr>
      <w:sz w:val="16"/>
      <w:szCs w:val="16"/>
    </w:rPr>
  </w:style>
  <w:style w:type="paragraph" w:styleId="Tekstkomentarza">
    <w:name w:val="annotation text"/>
    <w:basedOn w:val="Normalny"/>
    <w:link w:val="TekstkomentarzaZnak"/>
    <w:rsid w:val="00D45620"/>
    <w:rPr>
      <w:sz w:val="20"/>
      <w:szCs w:val="20"/>
    </w:rPr>
  </w:style>
  <w:style w:type="character" w:customStyle="1" w:styleId="TekstkomentarzaZnak">
    <w:name w:val="Tekst komentarza Znak"/>
    <w:basedOn w:val="Domylnaczcionkaakapitu"/>
    <w:link w:val="Tekstkomentarza"/>
    <w:rsid w:val="00D45620"/>
  </w:style>
  <w:style w:type="paragraph" w:styleId="Tematkomentarza">
    <w:name w:val="annotation subject"/>
    <w:basedOn w:val="Tekstkomentarza"/>
    <w:next w:val="Tekstkomentarza"/>
    <w:link w:val="TematkomentarzaZnak"/>
    <w:rsid w:val="00D45620"/>
    <w:rPr>
      <w:b/>
      <w:bCs/>
    </w:rPr>
  </w:style>
  <w:style w:type="character" w:customStyle="1" w:styleId="TematkomentarzaZnak">
    <w:name w:val="Temat komentarza Znak"/>
    <w:link w:val="Tematkomentarza"/>
    <w:rsid w:val="00D45620"/>
    <w:rPr>
      <w:b/>
      <w:bCs/>
    </w:rPr>
  </w:style>
  <w:style w:type="paragraph" w:styleId="Akapitzlist">
    <w:name w:val="List Paragraph"/>
    <w:aliases w:val="Odstavec,Wypunktowanie,L1,Numerowanie,sw tekst,BulletC,lp1,Preambuła,CP-UC,CP-Punkty,Bullet List,List - bullets,Equipment,Bullet 1,List Paragraph Char Char,b1,Figure_name,Numbered Indented Text,List Paragraph11,Ref,List_TIS,CW_Lista"/>
    <w:basedOn w:val="Normalny"/>
    <w:link w:val="AkapitzlistZnak"/>
    <w:uiPriority w:val="34"/>
    <w:qFormat/>
    <w:rsid w:val="002B3B4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B3B40"/>
    <w:pPr>
      <w:autoSpaceDE w:val="0"/>
      <w:autoSpaceDN w:val="0"/>
      <w:adjustRightInd w:val="0"/>
    </w:pPr>
    <w:rPr>
      <w:rFonts w:ascii="Calibri" w:eastAsiaTheme="minorHAnsi" w:hAnsi="Calibri" w:cs="Calibri"/>
      <w:color w:val="000000"/>
      <w:sz w:val="24"/>
      <w:szCs w:val="24"/>
      <w:lang w:eastAsia="en-US"/>
    </w:rPr>
  </w:style>
  <w:style w:type="paragraph" w:styleId="Nagwek">
    <w:name w:val="header"/>
    <w:basedOn w:val="Normalny"/>
    <w:link w:val="NagwekZnak"/>
    <w:uiPriority w:val="99"/>
    <w:unhideWhenUsed/>
    <w:rsid w:val="002B3B40"/>
    <w:pPr>
      <w:tabs>
        <w:tab w:val="center" w:pos="4536"/>
        <w:tab w:val="right" w:pos="9072"/>
      </w:tabs>
    </w:pPr>
  </w:style>
  <w:style w:type="character" w:customStyle="1" w:styleId="NagwekZnak">
    <w:name w:val="Nagłówek Znak"/>
    <w:basedOn w:val="Domylnaczcionkaakapitu"/>
    <w:link w:val="Nagwek"/>
    <w:uiPriority w:val="99"/>
    <w:rsid w:val="002B3B40"/>
    <w:rPr>
      <w:sz w:val="24"/>
      <w:szCs w:val="24"/>
    </w:rPr>
  </w:style>
  <w:style w:type="paragraph" w:styleId="Bezodstpw">
    <w:name w:val="No Spacing"/>
    <w:uiPriority w:val="1"/>
    <w:qFormat/>
    <w:rsid w:val="007018FA"/>
    <w:rPr>
      <w:sz w:val="24"/>
      <w:szCs w:val="24"/>
    </w:rPr>
  </w:style>
  <w:style w:type="character" w:customStyle="1" w:styleId="fontstyle01">
    <w:name w:val="fontstyle01"/>
    <w:basedOn w:val="Domylnaczcionkaakapitu"/>
    <w:rsid w:val="001E28E0"/>
    <w:rPr>
      <w:rFonts w:ascii="CIDFont+F1" w:hAnsi="CIDFont+F1" w:hint="default"/>
      <w:b w:val="0"/>
      <w:bCs w:val="0"/>
      <w:i w:val="0"/>
      <w:iCs w:val="0"/>
      <w:color w:val="000000"/>
      <w:sz w:val="20"/>
      <w:szCs w:val="20"/>
    </w:rPr>
  </w:style>
  <w:style w:type="character" w:customStyle="1" w:styleId="Nagwek1Znak">
    <w:name w:val="Nagłówek 1 Znak"/>
    <w:basedOn w:val="Domylnaczcionkaakapitu"/>
    <w:link w:val="Nagwek1"/>
    <w:uiPriority w:val="9"/>
    <w:rsid w:val="00140312"/>
    <w:rPr>
      <w:rFonts w:asciiTheme="majorHAnsi" w:eastAsiaTheme="majorEastAsia" w:hAnsiTheme="majorHAnsi" w:cstheme="majorBidi"/>
      <w:color w:val="2F5496" w:themeColor="accent1" w:themeShade="BF"/>
      <w:sz w:val="32"/>
      <w:szCs w:val="32"/>
      <w:lang w:eastAsia="en-US"/>
    </w:rPr>
  </w:style>
  <w:style w:type="paragraph" w:styleId="Tekstpodstawowy3">
    <w:name w:val="Body Text 3"/>
    <w:basedOn w:val="Normalny"/>
    <w:link w:val="Tekstpodstawowy3Znak"/>
    <w:rsid w:val="00140312"/>
    <w:pPr>
      <w:tabs>
        <w:tab w:val="left" w:pos="0"/>
      </w:tabs>
      <w:jc w:val="both"/>
    </w:pPr>
    <w:rPr>
      <w:sz w:val="22"/>
      <w:szCs w:val="20"/>
      <w:lang w:eastAsia="en-US"/>
    </w:rPr>
  </w:style>
  <w:style w:type="character" w:customStyle="1" w:styleId="Tekstpodstawowy3Znak">
    <w:name w:val="Tekst podstawowy 3 Znak"/>
    <w:basedOn w:val="Domylnaczcionkaakapitu"/>
    <w:link w:val="Tekstpodstawowy3"/>
    <w:rsid w:val="00140312"/>
    <w:rPr>
      <w:sz w:val="22"/>
      <w:lang w:eastAsia="en-US"/>
    </w:rPr>
  </w:style>
  <w:style w:type="character" w:customStyle="1" w:styleId="AkapitzlistZnak">
    <w:name w:val="Akapit z listą Znak"/>
    <w:aliases w:val="Odstavec Znak,Wypunktowanie Znak,L1 Znak,Numerowanie Znak,sw tekst Znak,BulletC Znak,lp1 Znak,Preambuła Znak,CP-UC Znak,CP-Punkty Znak,Bullet List Znak,List - bullets Znak,Equipment Znak,Bullet 1 Znak,List Paragraph Char Char Znak"/>
    <w:link w:val="Akapitzlist"/>
    <w:uiPriority w:val="34"/>
    <w:qFormat/>
    <w:locked/>
    <w:rsid w:val="00140312"/>
    <w:rPr>
      <w:rFonts w:asciiTheme="minorHAnsi" w:eastAsiaTheme="minorHAnsi" w:hAnsiTheme="minorHAnsi" w:cstheme="minorBidi"/>
      <w:sz w:val="22"/>
      <w:szCs w:val="22"/>
      <w:lang w:eastAsia="en-US"/>
    </w:rPr>
  </w:style>
  <w:style w:type="character" w:customStyle="1" w:styleId="Nagwek2Znak">
    <w:name w:val="Nagłówek 2 Znak"/>
    <w:basedOn w:val="Domylnaczcionkaakapitu"/>
    <w:link w:val="Nagwek2"/>
    <w:uiPriority w:val="9"/>
    <w:semiHidden/>
    <w:rsid w:val="00911674"/>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E91444"/>
    <w:rPr>
      <w:sz w:val="24"/>
      <w:szCs w:val="24"/>
    </w:rPr>
  </w:style>
  <w:style w:type="paragraph" w:customStyle="1" w:styleId="Akapitzlist1">
    <w:name w:val="Akapit z listą1"/>
    <w:basedOn w:val="Normalny"/>
    <w:rsid w:val="007376CC"/>
    <w:pPr>
      <w:spacing w:after="200" w:line="276" w:lineRule="auto"/>
      <w:ind w:left="720"/>
    </w:pPr>
    <w:rPr>
      <w:rFonts w:ascii="Calibri" w:hAnsi="Calibri" w:cs="Calibri"/>
      <w:sz w:val="22"/>
      <w:szCs w:val="22"/>
      <w:lang w:eastAsia="en-US"/>
    </w:rPr>
  </w:style>
  <w:style w:type="character" w:customStyle="1" w:styleId="StopkaZnak">
    <w:name w:val="Stopka Znak"/>
    <w:basedOn w:val="Domylnaczcionkaakapitu"/>
    <w:link w:val="Stopka"/>
    <w:uiPriority w:val="99"/>
    <w:rsid w:val="000026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8532">
      <w:bodyDiv w:val="1"/>
      <w:marLeft w:val="0"/>
      <w:marRight w:val="0"/>
      <w:marTop w:val="0"/>
      <w:marBottom w:val="0"/>
      <w:divBdr>
        <w:top w:val="none" w:sz="0" w:space="0" w:color="auto"/>
        <w:left w:val="none" w:sz="0" w:space="0" w:color="auto"/>
        <w:bottom w:val="none" w:sz="0" w:space="0" w:color="auto"/>
        <w:right w:val="none" w:sz="0" w:space="0" w:color="auto"/>
      </w:divBdr>
    </w:div>
    <w:div w:id="226261184">
      <w:bodyDiv w:val="1"/>
      <w:marLeft w:val="0"/>
      <w:marRight w:val="0"/>
      <w:marTop w:val="0"/>
      <w:marBottom w:val="0"/>
      <w:divBdr>
        <w:top w:val="none" w:sz="0" w:space="0" w:color="auto"/>
        <w:left w:val="none" w:sz="0" w:space="0" w:color="auto"/>
        <w:bottom w:val="none" w:sz="0" w:space="0" w:color="auto"/>
        <w:right w:val="none" w:sz="0" w:space="0" w:color="auto"/>
      </w:divBdr>
    </w:div>
    <w:div w:id="282614706">
      <w:bodyDiv w:val="1"/>
      <w:marLeft w:val="0"/>
      <w:marRight w:val="0"/>
      <w:marTop w:val="0"/>
      <w:marBottom w:val="0"/>
      <w:divBdr>
        <w:top w:val="none" w:sz="0" w:space="0" w:color="auto"/>
        <w:left w:val="none" w:sz="0" w:space="0" w:color="auto"/>
        <w:bottom w:val="none" w:sz="0" w:space="0" w:color="auto"/>
        <w:right w:val="none" w:sz="0" w:space="0" w:color="auto"/>
      </w:divBdr>
    </w:div>
    <w:div w:id="600993941">
      <w:bodyDiv w:val="1"/>
      <w:marLeft w:val="0"/>
      <w:marRight w:val="0"/>
      <w:marTop w:val="0"/>
      <w:marBottom w:val="0"/>
      <w:divBdr>
        <w:top w:val="none" w:sz="0" w:space="0" w:color="auto"/>
        <w:left w:val="none" w:sz="0" w:space="0" w:color="auto"/>
        <w:bottom w:val="none" w:sz="0" w:space="0" w:color="auto"/>
        <w:right w:val="none" w:sz="0" w:space="0" w:color="auto"/>
      </w:divBdr>
    </w:div>
    <w:div w:id="674914958">
      <w:bodyDiv w:val="1"/>
      <w:marLeft w:val="0"/>
      <w:marRight w:val="0"/>
      <w:marTop w:val="0"/>
      <w:marBottom w:val="0"/>
      <w:divBdr>
        <w:top w:val="none" w:sz="0" w:space="0" w:color="auto"/>
        <w:left w:val="none" w:sz="0" w:space="0" w:color="auto"/>
        <w:bottom w:val="none" w:sz="0" w:space="0" w:color="auto"/>
        <w:right w:val="none" w:sz="0" w:space="0" w:color="auto"/>
      </w:divBdr>
    </w:div>
    <w:div w:id="838695060">
      <w:bodyDiv w:val="1"/>
      <w:marLeft w:val="0"/>
      <w:marRight w:val="0"/>
      <w:marTop w:val="0"/>
      <w:marBottom w:val="0"/>
      <w:divBdr>
        <w:top w:val="none" w:sz="0" w:space="0" w:color="auto"/>
        <w:left w:val="none" w:sz="0" w:space="0" w:color="auto"/>
        <w:bottom w:val="none" w:sz="0" w:space="0" w:color="auto"/>
        <w:right w:val="none" w:sz="0" w:space="0" w:color="auto"/>
      </w:divBdr>
      <w:divsChild>
        <w:div w:id="2779638">
          <w:marLeft w:val="0"/>
          <w:marRight w:val="0"/>
          <w:marTop w:val="0"/>
          <w:marBottom w:val="0"/>
          <w:divBdr>
            <w:top w:val="none" w:sz="0" w:space="0" w:color="auto"/>
            <w:left w:val="none" w:sz="0" w:space="0" w:color="auto"/>
            <w:bottom w:val="none" w:sz="0" w:space="0" w:color="auto"/>
            <w:right w:val="none" w:sz="0" w:space="0" w:color="auto"/>
          </w:divBdr>
          <w:divsChild>
            <w:div w:id="963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397">
      <w:bodyDiv w:val="1"/>
      <w:marLeft w:val="0"/>
      <w:marRight w:val="0"/>
      <w:marTop w:val="0"/>
      <w:marBottom w:val="0"/>
      <w:divBdr>
        <w:top w:val="none" w:sz="0" w:space="0" w:color="auto"/>
        <w:left w:val="none" w:sz="0" w:space="0" w:color="auto"/>
        <w:bottom w:val="none" w:sz="0" w:space="0" w:color="auto"/>
        <w:right w:val="none" w:sz="0" w:space="0" w:color="auto"/>
      </w:divBdr>
    </w:div>
    <w:div w:id="1200901549">
      <w:bodyDiv w:val="1"/>
      <w:marLeft w:val="0"/>
      <w:marRight w:val="0"/>
      <w:marTop w:val="0"/>
      <w:marBottom w:val="0"/>
      <w:divBdr>
        <w:top w:val="none" w:sz="0" w:space="0" w:color="auto"/>
        <w:left w:val="none" w:sz="0" w:space="0" w:color="auto"/>
        <w:bottom w:val="none" w:sz="0" w:space="0" w:color="auto"/>
        <w:right w:val="none" w:sz="0" w:space="0" w:color="auto"/>
      </w:divBdr>
    </w:div>
    <w:div w:id="1437360390">
      <w:bodyDiv w:val="1"/>
      <w:marLeft w:val="0"/>
      <w:marRight w:val="0"/>
      <w:marTop w:val="0"/>
      <w:marBottom w:val="0"/>
      <w:divBdr>
        <w:top w:val="none" w:sz="0" w:space="0" w:color="auto"/>
        <w:left w:val="none" w:sz="0" w:space="0" w:color="auto"/>
        <w:bottom w:val="none" w:sz="0" w:space="0" w:color="auto"/>
        <w:right w:val="none" w:sz="0" w:space="0" w:color="auto"/>
      </w:divBdr>
    </w:div>
    <w:div w:id="1606186189">
      <w:bodyDiv w:val="1"/>
      <w:marLeft w:val="0"/>
      <w:marRight w:val="0"/>
      <w:marTop w:val="0"/>
      <w:marBottom w:val="0"/>
      <w:divBdr>
        <w:top w:val="none" w:sz="0" w:space="0" w:color="auto"/>
        <w:left w:val="none" w:sz="0" w:space="0" w:color="auto"/>
        <w:bottom w:val="none" w:sz="0" w:space="0" w:color="auto"/>
        <w:right w:val="none" w:sz="0" w:space="0" w:color="auto"/>
      </w:divBdr>
    </w:div>
    <w:div w:id="1609771056">
      <w:bodyDiv w:val="1"/>
      <w:marLeft w:val="0"/>
      <w:marRight w:val="0"/>
      <w:marTop w:val="0"/>
      <w:marBottom w:val="0"/>
      <w:divBdr>
        <w:top w:val="none" w:sz="0" w:space="0" w:color="auto"/>
        <w:left w:val="none" w:sz="0" w:space="0" w:color="auto"/>
        <w:bottom w:val="none" w:sz="0" w:space="0" w:color="auto"/>
        <w:right w:val="none" w:sz="0" w:space="0" w:color="auto"/>
      </w:divBdr>
    </w:div>
    <w:div w:id="1744110028">
      <w:bodyDiv w:val="1"/>
      <w:marLeft w:val="0"/>
      <w:marRight w:val="0"/>
      <w:marTop w:val="0"/>
      <w:marBottom w:val="0"/>
      <w:divBdr>
        <w:top w:val="none" w:sz="0" w:space="0" w:color="auto"/>
        <w:left w:val="none" w:sz="0" w:space="0" w:color="auto"/>
        <w:bottom w:val="none" w:sz="0" w:space="0" w:color="auto"/>
        <w:right w:val="none" w:sz="0" w:space="0" w:color="auto"/>
      </w:divBdr>
    </w:div>
    <w:div w:id="1754667851">
      <w:bodyDiv w:val="1"/>
      <w:marLeft w:val="0"/>
      <w:marRight w:val="0"/>
      <w:marTop w:val="0"/>
      <w:marBottom w:val="0"/>
      <w:divBdr>
        <w:top w:val="none" w:sz="0" w:space="0" w:color="auto"/>
        <w:left w:val="none" w:sz="0" w:space="0" w:color="auto"/>
        <w:bottom w:val="none" w:sz="0" w:space="0" w:color="auto"/>
        <w:right w:val="none" w:sz="0" w:space="0" w:color="auto"/>
      </w:divBdr>
    </w:div>
    <w:div w:id="2023973461">
      <w:bodyDiv w:val="1"/>
      <w:marLeft w:val="0"/>
      <w:marRight w:val="0"/>
      <w:marTop w:val="0"/>
      <w:marBottom w:val="0"/>
      <w:divBdr>
        <w:top w:val="none" w:sz="0" w:space="0" w:color="auto"/>
        <w:left w:val="none" w:sz="0" w:space="0" w:color="auto"/>
        <w:bottom w:val="none" w:sz="0" w:space="0" w:color="auto"/>
        <w:right w:val="none" w:sz="0" w:space="0" w:color="auto"/>
      </w:divBdr>
    </w:div>
    <w:div w:id="2078938135">
      <w:bodyDiv w:val="1"/>
      <w:marLeft w:val="0"/>
      <w:marRight w:val="0"/>
      <w:marTop w:val="0"/>
      <w:marBottom w:val="0"/>
      <w:divBdr>
        <w:top w:val="none" w:sz="0" w:space="0" w:color="auto"/>
        <w:left w:val="none" w:sz="0" w:space="0" w:color="auto"/>
        <w:bottom w:val="none" w:sz="0" w:space="0" w:color="auto"/>
        <w:right w:val="none" w:sz="0" w:space="0" w:color="auto"/>
      </w:divBdr>
    </w:div>
    <w:div w:id="20885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sgm4tanjoobqxalrrgaytqmjz&amp;refSource=hypli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DFC05-FFD9-4CAD-87A4-A7E3665C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9954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lpstr>
    </vt:vector>
  </TitlesOfParts>
  <Company>Uniwersytecka Klinika Stomatologiczna</Company>
  <LinksUpToDate>false</LinksUpToDate>
  <CharactersWithSpaces>11553</CharactersWithSpaces>
  <SharedDoc>false</SharedDoc>
  <HLinks>
    <vt:vector size="12" baseType="variant">
      <vt:variant>
        <vt:i4>1769598</vt:i4>
      </vt:variant>
      <vt:variant>
        <vt:i4>3</vt:i4>
      </vt:variant>
      <vt:variant>
        <vt:i4>0</vt:i4>
      </vt:variant>
      <vt:variant>
        <vt:i4>5</vt:i4>
      </vt:variant>
      <vt:variant>
        <vt:lpwstr>mailto:sekretariat@uks.com.pl</vt:lpwstr>
      </vt:variant>
      <vt:variant>
        <vt:lpwstr/>
      </vt:variant>
      <vt:variant>
        <vt:i4>8126520</vt:i4>
      </vt:variant>
      <vt:variant>
        <vt:i4>0</vt:i4>
      </vt:variant>
      <vt:variant>
        <vt:i4>0</vt:i4>
      </vt:variant>
      <vt:variant>
        <vt:i4>5</vt:i4>
      </vt:variant>
      <vt:variant>
        <vt:lpwstr>http://www.uks.com.pl/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agalus</dc:creator>
  <cp:keywords/>
  <cp:lastModifiedBy>Ewa Mroczek</cp:lastModifiedBy>
  <cp:revision>4</cp:revision>
  <cp:lastPrinted>2022-02-04T09:15:00Z</cp:lastPrinted>
  <dcterms:created xsi:type="dcterms:W3CDTF">2022-05-23T10:37:00Z</dcterms:created>
  <dcterms:modified xsi:type="dcterms:W3CDTF">2022-05-23T10:38:00Z</dcterms:modified>
</cp:coreProperties>
</file>